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0E76" w14:textId="0AFD38DF" w:rsidR="009044E3" w:rsidRPr="009754A2" w:rsidRDefault="009044E3" w:rsidP="009044E3">
      <w:pPr>
        <w:pStyle w:val="ae"/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9754A2">
        <w:rPr>
          <w:rFonts w:ascii="Arial" w:hAnsi="Arial" w:cs="Arial"/>
          <w:sz w:val="24"/>
          <w:szCs w:val="24"/>
        </w:rPr>
        <w:t>РОССИЙСКАЯ ФЕДЕРАЦИЯ</w:t>
      </w:r>
    </w:p>
    <w:p w14:paraId="0378C466" w14:textId="513BC4CA" w:rsidR="009044E3" w:rsidRPr="009754A2" w:rsidRDefault="009044E3" w:rsidP="009044E3">
      <w:pPr>
        <w:pStyle w:val="ad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>АДМИНИСТРАЦИЯ НОВИЧИХИНСКОГО РАЙОНА</w:t>
      </w:r>
      <w:r w:rsidRPr="009754A2">
        <w:rPr>
          <w:rFonts w:ascii="Arial" w:hAnsi="Arial" w:cs="Arial"/>
          <w:sz w:val="24"/>
          <w:szCs w:val="24"/>
        </w:rPr>
        <w:br/>
        <w:t>АЛТАЙСКОГО КРАЯ</w:t>
      </w:r>
    </w:p>
    <w:p w14:paraId="07617C32" w14:textId="77777777" w:rsidR="009044E3" w:rsidRPr="009754A2" w:rsidRDefault="009044E3" w:rsidP="009044E3">
      <w:pPr>
        <w:pStyle w:val="1"/>
        <w:jc w:val="center"/>
        <w:rPr>
          <w:rFonts w:ascii="Arial" w:hAnsi="Arial" w:cs="Arial"/>
        </w:rPr>
      </w:pPr>
    </w:p>
    <w:p w14:paraId="3B1F98BC" w14:textId="7CF969EC" w:rsidR="009044E3" w:rsidRPr="009754A2" w:rsidRDefault="009044E3" w:rsidP="009044E3">
      <w:pPr>
        <w:pStyle w:val="1"/>
        <w:jc w:val="center"/>
        <w:rPr>
          <w:rFonts w:ascii="Arial" w:hAnsi="Arial" w:cs="Arial"/>
        </w:rPr>
      </w:pPr>
      <w:r w:rsidRPr="009754A2">
        <w:rPr>
          <w:rFonts w:ascii="Arial" w:hAnsi="Arial" w:cs="Arial"/>
        </w:rPr>
        <w:t>ПОСТАНОВЛЕНИЕ</w:t>
      </w:r>
    </w:p>
    <w:p w14:paraId="463326E8" w14:textId="77777777" w:rsidR="009044E3" w:rsidRPr="009754A2" w:rsidRDefault="009044E3" w:rsidP="009044E3">
      <w:pPr>
        <w:pStyle w:val="1"/>
        <w:rPr>
          <w:rFonts w:ascii="Arial" w:hAnsi="Arial" w:cs="Arial"/>
          <w:b w:val="0"/>
          <w:bCs/>
        </w:rPr>
      </w:pPr>
    </w:p>
    <w:p w14:paraId="555050CE" w14:textId="6883695C" w:rsidR="00E80A43" w:rsidRPr="009754A2" w:rsidRDefault="008E46B9" w:rsidP="009044E3">
      <w:pPr>
        <w:pStyle w:val="1"/>
        <w:rPr>
          <w:rFonts w:ascii="Arial" w:hAnsi="Arial" w:cs="Arial"/>
          <w:color w:val="000000" w:themeColor="text1"/>
        </w:rPr>
      </w:pPr>
      <w:r w:rsidRPr="009754A2">
        <w:rPr>
          <w:rFonts w:ascii="Arial" w:hAnsi="Arial" w:cs="Arial"/>
          <w:color w:val="000000" w:themeColor="text1"/>
        </w:rPr>
        <w:t>17.02</w:t>
      </w:r>
      <w:r w:rsidR="006D7EE9" w:rsidRPr="009754A2">
        <w:rPr>
          <w:rFonts w:ascii="Arial" w:hAnsi="Arial" w:cs="Arial"/>
          <w:color w:val="000000" w:themeColor="text1"/>
        </w:rPr>
        <w:t>.</w:t>
      </w:r>
      <w:r w:rsidR="009044E3" w:rsidRPr="009754A2">
        <w:rPr>
          <w:rFonts w:ascii="Arial" w:hAnsi="Arial" w:cs="Arial"/>
          <w:color w:val="000000" w:themeColor="text1"/>
        </w:rPr>
        <w:t>202</w:t>
      </w:r>
      <w:r w:rsidR="005A1F39" w:rsidRPr="009754A2">
        <w:rPr>
          <w:rFonts w:ascii="Arial" w:hAnsi="Arial" w:cs="Arial"/>
          <w:color w:val="000000" w:themeColor="text1"/>
        </w:rPr>
        <w:t>3</w:t>
      </w:r>
      <w:r w:rsidR="009044E3" w:rsidRPr="009754A2">
        <w:rPr>
          <w:rFonts w:ascii="Arial" w:hAnsi="Arial" w:cs="Arial"/>
          <w:color w:val="000000" w:themeColor="text1"/>
        </w:rPr>
        <w:t xml:space="preserve"> № </w:t>
      </w:r>
      <w:r w:rsidRPr="009754A2">
        <w:rPr>
          <w:rFonts w:ascii="Arial" w:hAnsi="Arial" w:cs="Arial"/>
          <w:color w:val="000000" w:themeColor="text1"/>
        </w:rPr>
        <w:t>15</w:t>
      </w:r>
      <w:r w:rsidR="006D7EE9" w:rsidRPr="009754A2">
        <w:rPr>
          <w:rFonts w:ascii="Arial" w:hAnsi="Arial" w:cs="Arial"/>
          <w:color w:val="000000" w:themeColor="text1"/>
        </w:rPr>
        <w:t xml:space="preserve">                 </w:t>
      </w:r>
      <w:r w:rsidR="009044E3" w:rsidRPr="009754A2">
        <w:rPr>
          <w:rFonts w:ascii="Arial" w:hAnsi="Arial" w:cs="Arial"/>
          <w:color w:val="000000" w:themeColor="text1"/>
        </w:rPr>
        <w:t xml:space="preserve">                                                                с. Новичиха</w:t>
      </w:r>
    </w:p>
    <w:p w14:paraId="0538BF3D" w14:textId="52DBB759" w:rsidR="00E80A43" w:rsidRPr="009754A2" w:rsidRDefault="00E80A43" w:rsidP="00E80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17D582" w14:textId="192B8A1B" w:rsidR="00E80A43" w:rsidRPr="009754A2" w:rsidRDefault="005A1F39" w:rsidP="00E12803">
      <w:pPr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>О внесении изменений</w:t>
      </w:r>
      <w:r w:rsidR="00B44E2D" w:rsidRPr="009754A2">
        <w:rPr>
          <w:rFonts w:ascii="Arial" w:hAnsi="Arial" w:cs="Arial"/>
          <w:sz w:val="24"/>
          <w:szCs w:val="24"/>
        </w:rPr>
        <w:t xml:space="preserve"> </w:t>
      </w:r>
      <w:r w:rsidRPr="009754A2">
        <w:rPr>
          <w:rFonts w:ascii="Arial" w:hAnsi="Arial" w:cs="Arial"/>
          <w:sz w:val="24"/>
          <w:szCs w:val="24"/>
        </w:rPr>
        <w:t>в постановление Администрации Новичихинского</w:t>
      </w:r>
      <w:r w:rsidR="005728D7" w:rsidRPr="009754A2">
        <w:rPr>
          <w:rFonts w:ascii="Arial" w:hAnsi="Arial" w:cs="Arial"/>
          <w:sz w:val="24"/>
          <w:szCs w:val="24"/>
        </w:rPr>
        <w:t xml:space="preserve"> сельсовета Новичихинского</w:t>
      </w:r>
      <w:r w:rsidRPr="009754A2">
        <w:rPr>
          <w:rFonts w:ascii="Arial" w:hAnsi="Arial" w:cs="Arial"/>
          <w:sz w:val="24"/>
          <w:szCs w:val="24"/>
        </w:rPr>
        <w:t xml:space="preserve"> района от </w:t>
      </w:r>
      <w:r w:rsidR="00E12803" w:rsidRPr="009754A2">
        <w:rPr>
          <w:rFonts w:ascii="Arial" w:hAnsi="Arial" w:cs="Arial"/>
          <w:sz w:val="24"/>
          <w:szCs w:val="24"/>
        </w:rPr>
        <w:t>05.04.2016 № 55  «Об организации обработки персональных данных»</w:t>
      </w:r>
    </w:p>
    <w:p w14:paraId="4FCE4B76" w14:textId="77777777" w:rsidR="00DE1838" w:rsidRPr="009754A2" w:rsidRDefault="00DE1838" w:rsidP="00E80A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D444D9" w14:textId="553C6C77" w:rsidR="00E80A43" w:rsidRPr="009754A2" w:rsidRDefault="00E12803" w:rsidP="009044E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proofErr w:type="gramStart"/>
      <w:r w:rsidRPr="009754A2">
        <w:rPr>
          <w:rFonts w:ascii="Arial" w:eastAsia="Microsoft Sans Serif" w:hAnsi="Arial" w:cs="Arial"/>
          <w:sz w:val="24"/>
          <w:szCs w:val="24"/>
          <w:lang w:bidi="ru-RU"/>
        </w:rPr>
        <w:t>В целях совершенствования работы по организации обработки персональных данных в Администрации Новичихинского сельсовета Новичихинского района Алтайского края, в соответствии с постановлением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="009044E3" w:rsidRPr="009754A2">
        <w:rPr>
          <w:rFonts w:ascii="Arial" w:eastAsia="Microsoft Sans Serif" w:hAnsi="Arial" w:cs="Arial"/>
          <w:sz w:val="24"/>
          <w:szCs w:val="24"/>
          <w:lang w:bidi="ru-RU"/>
        </w:rPr>
        <w:t>,</w:t>
      </w:r>
      <w:r w:rsidR="00E80A43" w:rsidRPr="009754A2">
        <w:rPr>
          <w:rFonts w:ascii="Arial" w:eastAsia="Microsoft Sans Serif" w:hAnsi="Arial" w:cs="Arial"/>
          <w:sz w:val="24"/>
          <w:szCs w:val="24"/>
          <w:lang w:bidi="ru-RU"/>
        </w:rPr>
        <w:t xml:space="preserve"> руководствуясь Уставом</w:t>
      </w:r>
      <w:proofErr w:type="gramEnd"/>
      <w:r w:rsidR="00E80A43" w:rsidRPr="009754A2">
        <w:rPr>
          <w:rFonts w:ascii="Arial" w:eastAsia="Microsoft Sans Serif" w:hAnsi="Arial" w:cs="Arial"/>
          <w:sz w:val="24"/>
          <w:szCs w:val="24"/>
          <w:lang w:bidi="ru-RU"/>
        </w:rPr>
        <w:t xml:space="preserve"> </w:t>
      </w:r>
      <w:r w:rsidRPr="009754A2">
        <w:rPr>
          <w:rFonts w:ascii="Arial" w:eastAsia="Microsoft Sans Serif" w:hAnsi="Arial" w:cs="Arial"/>
          <w:sz w:val="24"/>
          <w:szCs w:val="24"/>
          <w:lang w:bidi="ru-RU"/>
        </w:rPr>
        <w:t xml:space="preserve">Новичихинского сельсовета </w:t>
      </w:r>
      <w:r w:rsidR="009044E3" w:rsidRPr="009754A2">
        <w:rPr>
          <w:rFonts w:ascii="Arial" w:eastAsia="Microsoft Sans Serif" w:hAnsi="Arial" w:cs="Arial"/>
          <w:sz w:val="24"/>
          <w:szCs w:val="24"/>
          <w:lang w:bidi="ru-RU"/>
        </w:rPr>
        <w:t xml:space="preserve">Новичихинского района Алтайского края, </w:t>
      </w:r>
      <w:r w:rsidR="00E80A43" w:rsidRPr="009754A2">
        <w:rPr>
          <w:rFonts w:ascii="Arial" w:eastAsia="Times New Roman" w:hAnsi="Arial" w:cs="Arial"/>
          <w:sz w:val="24"/>
          <w:szCs w:val="24"/>
          <w:lang w:bidi="ru-RU"/>
        </w:rPr>
        <w:t>ПОСТАНОВЛЯЮ:</w:t>
      </w:r>
    </w:p>
    <w:p w14:paraId="4C6D1C67" w14:textId="77777777" w:rsidR="00E12803" w:rsidRPr="009754A2" w:rsidRDefault="00E80A43" w:rsidP="00E1280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 </w:t>
      </w:r>
      <w:r w:rsidR="00B44E2D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Внести изменения в </w:t>
      </w:r>
      <w:r w:rsidR="00B44E2D" w:rsidRPr="009754A2">
        <w:rPr>
          <w:rFonts w:ascii="Arial" w:hAnsi="Arial" w:cs="Arial"/>
          <w:sz w:val="24"/>
          <w:szCs w:val="24"/>
        </w:rPr>
        <w:t>постановление</w:t>
      </w:r>
      <w:r w:rsidR="009C19FF" w:rsidRPr="009754A2">
        <w:rPr>
          <w:rFonts w:ascii="Arial" w:hAnsi="Arial" w:cs="Arial"/>
          <w:sz w:val="24"/>
          <w:szCs w:val="24"/>
        </w:rPr>
        <w:t xml:space="preserve"> </w:t>
      </w:r>
      <w:r w:rsidR="00E12803" w:rsidRPr="009754A2">
        <w:rPr>
          <w:rFonts w:ascii="Arial" w:hAnsi="Arial" w:cs="Arial"/>
          <w:sz w:val="24"/>
          <w:szCs w:val="24"/>
        </w:rPr>
        <w:t>Администрации Новичихинского сельсовета Новичихинского района от 05.04.2016 №55 «Об организации обработки персональных данных».</w:t>
      </w:r>
    </w:p>
    <w:p w14:paraId="7C030626" w14:textId="77777777" w:rsidR="004F0EB9" w:rsidRPr="009754A2" w:rsidRDefault="004F0EB9" w:rsidP="00E1280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86FCF22" w14:textId="518F5E93" w:rsidR="00E12803" w:rsidRPr="009754A2" w:rsidRDefault="00E12803" w:rsidP="00E1280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hAnsi="Arial" w:cs="Arial"/>
          <w:sz w:val="24"/>
          <w:szCs w:val="24"/>
        </w:rPr>
        <w:t>2. В</w:t>
      </w: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приложени</w:t>
      </w:r>
      <w:r w:rsidR="001D402A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и</w:t>
      </w: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№1 Правила обработки персональных данных в Администрации Новичихинского сельсовета  Новичихинского района Алтайского края </w:t>
      </w:r>
      <w:r w:rsidR="001D402A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п. 9.3. изложить в новой редакции</w:t>
      </w: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:</w:t>
      </w:r>
    </w:p>
    <w:p w14:paraId="7EB318C5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- п. 9.3. Правила обработки </w:t>
      </w:r>
      <w:proofErr w:type="gramStart"/>
      <w:r w:rsidRPr="009754A2">
        <w:rPr>
          <w:rFonts w:ascii="Arial" w:hAnsi="Arial" w:cs="Arial"/>
          <w:sz w:val="24"/>
          <w:szCs w:val="24"/>
        </w:rPr>
        <w:t>биометрических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</w:t>
      </w:r>
    </w:p>
    <w:p w14:paraId="65FDF14F" w14:textId="444624CD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К </w:t>
      </w:r>
      <w:proofErr w:type="gramStart"/>
      <w:r w:rsidRPr="009754A2">
        <w:rPr>
          <w:rFonts w:ascii="Arial" w:hAnsi="Arial" w:cs="Arial"/>
          <w:sz w:val="24"/>
          <w:szCs w:val="24"/>
        </w:rPr>
        <w:t>биометрическим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относятся (обязательное выполнение всех условий одновременно):</w:t>
      </w:r>
    </w:p>
    <w:p w14:paraId="5A1F58BC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>сведения, которые характеризуют физиологические и биологические особенности человека;</w:t>
      </w:r>
    </w:p>
    <w:p w14:paraId="7F9C19DB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>сведения, на основании которых можно установить его личность.</w:t>
      </w:r>
    </w:p>
    <w:p w14:paraId="2298E68A" w14:textId="51FEA2CA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В случае принятия решения об обработке </w:t>
      </w:r>
      <w:proofErr w:type="gramStart"/>
      <w:r w:rsidRPr="009754A2">
        <w:rPr>
          <w:rFonts w:ascii="Arial" w:hAnsi="Arial" w:cs="Arial"/>
          <w:sz w:val="24"/>
          <w:szCs w:val="24"/>
        </w:rPr>
        <w:t>биометрических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такие данные могут обрабатываться только при наличии согласия в письменной форме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.</w:t>
      </w:r>
    </w:p>
    <w:p w14:paraId="5ED0F8E6" w14:textId="30B802D0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</w:t>
      </w:r>
      <w:proofErr w:type="spellStart"/>
      <w:r w:rsidRPr="009754A2">
        <w:rPr>
          <w:rFonts w:ascii="Arial" w:hAnsi="Arial" w:cs="Arial"/>
          <w:sz w:val="24"/>
          <w:szCs w:val="24"/>
        </w:rPr>
        <w:t>реадмиссии</w:t>
      </w:r>
      <w:proofErr w:type="spellEnd"/>
      <w:r w:rsidRPr="009754A2">
        <w:rPr>
          <w:rFonts w:ascii="Arial" w:hAnsi="Arial" w:cs="Arial"/>
          <w:sz w:val="24"/>
          <w:szCs w:val="24"/>
        </w:rPr>
        <w:t>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</w:t>
      </w:r>
    </w:p>
    <w:p w14:paraId="2E3C68AC" w14:textId="7FAD12A0" w:rsidR="00E12803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lastRenderedPageBreak/>
        <w:tab/>
        <w:t xml:space="preserve">Предоставление биометрических персональных данных не может быть обязательным, за исключением случаев, предусмотренных пп.3 настоящего пункта. Оператор не вправе </w:t>
      </w:r>
      <w:proofErr w:type="gramStart"/>
      <w:r w:rsidRPr="009754A2">
        <w:rPr>
          <w:rFonts w:ascii="Arial" w:hAnsi="Arial" w:cs="Arial"/>
          <w:sz w:val="24"/>
          <w:szCs w:val="24"/>
        </w:rPr>
        <w:t>отказывать в обслуживании в случае отказа субъекта персональных данных предоставить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14:paraId="1B0FEC39" w14:textId="77777777" w:rsidR="004F0EB9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</w:p>
    <w:p w14:paraId="2392FECD" w14:textId="3006145D" w:rsidR="001D402A" w:rsidRPr="009754A2" w:rsidRDefault="004F0EB9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r w:rsidR="001D402A" w:rsidRPr="009754A2">
        <w:rPr>
          <w:rFonts w:ascii="Arial" w:hAnsi="Arial" w:cs="Arial"/>
          <w:sz w:val="24"/>
          <w:szCs w:val="24"/>
        </w:rPr>
        <w:t>3. В приложении №2 Правила рассмотрения запросов субъектов персональных данных или их представителей п. 3 изложить в новой редакции:</w:t>
      </w:r>
    </w:p>
    <w:p w14:paraId="09BC1167" w14:textId="0B0222E8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- п. 3. Действия Оператора в ответ на запросы по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</w:t>
      </w:r>
    </w:p>
    <w:p w14:paraId="0EF45E6F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3.1. В случае поступления запроса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выполнить следующие действия:</w:t>
      </w:r>
    </w:p>
    <w:p w14:paraId="4FD78846" w14:textId="12DF7342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а) при получении запроса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на наличие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в течение 10 рабочих дней с момента обращения или получения оператором запроса субъекта персональных данный либо его представителя с возможностью его продления на пять рабочих дней (</w:t>
      </w:r>
      <w:proofErr w:type="gramStart"/>
      <w:r w:rsidRPr="009754A2">
        <w:rPr>
          <w:rFonts w:ascii="Arial" w:hAnsi="Arial" w:cs="Arial"/>
          <w:sz w:val="24"/>
          <w:szCs w:val="24"/>
        </w:rPr>
        <w:t>согласно статьи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20 Федерального закона N 152-ФЗ) подтвердить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случае ее осуществления. </w:t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Если обработка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субъекта не ведется, то в течение 10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представителя, с возможностью его продления на пять рабочих дней (согласно части 2 статьи 20 Федерального закона N 152-ФЗ) необходимо отправить уведомление об отказе в предоставлении информации о наличии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.</w:t>
      </w:r>
      <w:proofErr w:type="gramEnd"/>
    </w:p>
    <w:p w14:paraId="1A93D39D" w14:textId="21556101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Субъект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имеет право на получение информации, касающейся обработки его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, в том числе содержащей:</w:t>
      </w:r>
    </w:p>
    <w:p w14:paraId="3429F8AA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подтверждение факта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Оператором;</w:t>
      </w:r>
    </w:p>
    <w:p w14:paraId="4935684D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правовые основания и цели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20EF23F2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цели и применяемые Оператором способы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1142C9D1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которым могут быть раскрыты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на основании договора с Оператором или на основании Федерального закона N 152-ФЗ;</w:t>
      </w:r>
    </w:p>
    <w:p w14:paraId="4A4514AB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обрабатываемые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относящиеся к соответствующему субъекту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 N 152-ФЗ;</w:t>
      </w:r>
    </w:p>
    <w:p w14:paraId="5736B15F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сроки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, в том числе сроки их хранения;</w:t>
      </w:r>
    </w:p>
    <w:p w14:paraId="683F6DC3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порядок осуществления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прав, предусмотренных Федеральным законом N 152-ФЗ;</w:t>
      </w:r>
    </w:p>
    <w:p w14:paraId="6462D364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информацию </w:t>
      </w:r>
      <w:proofErr w:type="gramStart"/>
      <w:r w:rsidRPr="009754A2">
        <w:rPr>
          <w:rFonts w:ascii="Arial" w:hAnsi="Arial" w:cs="Arial"/>
          <w:sz w:val="24"/>
          <w:szCs w:val="24"/>
        </w:rPr>
        <w:t>о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осуществленной или о предполагаемой трансграничной передаче данных;</w:t>
      </w:r>
    </w:p>
    <w:p w14:paraId="3E547F57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поручению Оператора, если обработка поручена или будет поручена такому лицу;</w:t>
      </w:r>
    </w:p>
    <w:p w14:paraId="4AA6088B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>иные сведения, предусмотренные Федеральным законом N 152-ФЗ или другими федеральными законами;</w:t>
      </w:r>
    </w:p>
    <w:p w14:paraId="5EA29177" w14:textId="6377156A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б) при получении запроса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его представителя на уточнение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внести в них необходимые изменения в срок, не превышающий 7 рабочих дней со дня предоставления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являются неполными, неточными или неактуальными, по предоставлению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которые относятся к </w:t>
      </w:r>
      <w:r w:rsidRPr="009754A2">
        <w:rPr>
          <w:rFonts w:ascii="Arial" w:hAnsi="Arial" w:cs="Arial"/>
          <w:sz w:val="24"/>
          <w:szCs w:val="24"/>
        </w:rPr>
        <w:lastRenderedPageBreak/>
        <w:t>соответствующему субъекту и обработку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54A2">
        <w:rPr>
          <w:rFonts w:ascii="Arial" w:hAnsi="Arial" w:cs="Arial"/>
          <w:sz w:val="24"/>
          <w:szCs w:val="24"/>
        </w:rPr>
        <w:t>которых осуществляет Оператор, являются неполными, неточными или неактуальными (согласно части 3 статьи 20 Федерального закона N 152-ФЗ) и отправить уведомление о внесенных изменениях.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Если обработка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7 рабочих дней </w:t>
      </w:r>
      <w:proofErr w:type="gramStart"/>
      <w:r w:rsidRPr="009754A2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запроса, отправить уведомление об отказе в осуществлении изменения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1DB35B53" w14:textId="6A7D6A3B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в) при получении запроса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на уничтожение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их уничтожить в срок, не превышающий 7 рабочих дней со дня представления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его представителем сведений, подтверждающих, что такие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являются незаконно полученными или не являются необходимыми для заявленной цели обработки (согласно части 3 статьи 20 Федерального закона N 152-ФЗ), и отправить уведомление об уничтожении.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Если обработка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требованиям иных законодательных актов, то необходимо в срок, не превышающий семи рабочих дней  с даты получения запроса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отправить уведомление об отказе в уничтожении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04C33182" w14:textId="68615AC2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г) при получении запроса на отзыв согласия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на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прекратить их обработку и, в случае, если сохранение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более не требуется для целей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уничтожить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срок, не превышающий 10 рабочих дней с даты поступления указанного отзыва (согласно части 5.1 статьи 21 Федерального закона N 152-ФЗ);</w:t>
      </w:r>
      <w:proofErr w:type="gramEnd"/>
    </w:p>
    <w:p w14:paraId="4F4EFE19" w14:textId="79E3B1F2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д) при выявлении недостоверности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</w:t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Если факт недостоверности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подтвержден на основании сведений, представленных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или его представителем, либо уполномоченным органом по защите прав субъектов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или иных необходимых документов, необходимо уточнить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течение 7 рабочих дней со дня представления таких сведений и снять блокирование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(согласно части 2 статьи 21 Федерального закона N 152-ФЗ).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Если факт недостоверности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 подтвержден, то необходимо отправить уведомление об отказе в изменении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2476F5ED" w14:textId="2F2E793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>е)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14:paraId="6642CC9A" w14:textId="24ED06D4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14:paraId="1F739EA8" w14:textId="342BB04F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lastRenderedPageBreak/>
        <w:tab/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319A5A11" w14:textId="0B179082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</w:r>
      <w:proofErr w:type="gramStart"/>
      <w:r w:rsidRPr="009754A2">
        <w:rPr>
          <w:rFonts w:ascii="Arial" w:hAnsi="Arial" w:cs="Arial"/>
          <w:sz w:val="24"/>
          <w:szCs w:val="24"/>
        </w:rPr>
        <w:t xml:space="preserve">При достижении целей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Оператор обязан незамедлительно прекратить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 уничтожить соответствующие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течение 30 дней с даты достижения цели обработки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(согласно части 4 статьи 21 Федерального закона N 152-ФЗ), если иное не предусмотрено договором, стороной которого или поручителем по которому является субъект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иным соглашением между оператором и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, либо если Оператор не вправе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осуществлять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без согласия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, если иное не предусмотрено действующим законодательством.</w:t>
      </w:r>
    </w:p>
    <w:p w14:paraId="097DF926" w14:textId="220F7B7C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ab/>
        <w:t xml:space="preserve">3.2. В случае поступления запроса уполномоченного органа по защите прав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выполнить следующие действия:</w:t>
      </w:r>
    </w:p>
    <w:p w14:paraId="40CBD868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при получении запроса необходимо в течение 10 рабочих дней, с возможность </w:t>
      </w:r>
      <w:proofErr w:type="gramStart"/>
      <w:r w:rsidRPr="009754A2">
        <w:rPr>
          <w:rFonts w:ascii="Arial" w:hAnsi="Arial" w:cs="Arial"/>
          <w:sz w:val="24"/>
          <w:szCs w:val="24"/>
        </w:rPr>
        <w:t>продления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 но не более чем на пять рабочих дней (согласно части 4 статьи 20 Федерального закона N 152-ФЗ) предоставить информацию, необходимую для осуществления деятельности указанного органа;</w:t>
      </w:r>
    </w:p>
    <w:p w14:paraId="6739F10F" w14:textId="77777777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при выявлении недостоверных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запросу уполномоченного органа по защите прав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Если факт недостоверности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подтвержден на основании документов, предоставленных субъектом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необходимо в течение 7 рабочих дней уточнить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 снять их блокирование (согласно части 2 статьи 21 Федерального закона N 152-ФЗ). Если факт недостоверности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 подтвержден, то необходимо отправить уведомление об отказе изменения и снять блокирование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;</w:t>
      </w:r>
    </w:p>
    <w:p w14:paraId="289B4DA7" w14:textId="34E1C024" w:rsidR="001D402A" w:rsidRPr="009754A2" w:rsidRDefault="001D402A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54A2">
        <w:rPr>
          <w:rFonts w:ascii="Arial" w:hAnsi="Arial" w:cs="Arial"/>
          <w:sz w:val="24"/>
          <w:szCs w:val="24"/>
        </w:rPr>
        <w:t xml:space="preserve">при выявлении неправомерных действий Оператора с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по запросу уполномоченного органа по защите прав субъекта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необходимо прекратить неправомерную обработку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 N 152-ФЗ). В случае невозможности обеспечения правомерности обработки Оператором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в срок, не превышающий 10 рабочих дней </w:t>
      </w:r>
      <w:proofErr w:type="gramStart"/>
      <w:r w:rsidRPr="009754A2">
        <w:rPr>
          <w:rFonts w:ascii="Arial" w:hAnsi="Arial" w:cs="Arial"/>
          <w:sz w:val="24"/>
          <w:szCs w:val="24"/>
        </w:rPr>
        <w:t>с даты выявления</w:t>
      </w:r>
      <w:proofErr w:type="gramEnd"/>
      <w:r w:rsidRPr="009754A2">
        <w:rPr>
          <w:rFonts w:ascii="Arial" w:hAnsi="Arial" w:cs="Arial"/>
          <w:sz w:val="24"/>
          <w:szCs w:val="24"/>
        </w:rPr>
        <w:t xml:space="preserve"> неправомерности действий с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, необходимо уничтожить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 xml:space="preserve"> и отправить уведомление об уничтожении </w:t>
      </w:r>
      <w:proofErr w:type="spellStart"/>
      <w:r w:rsidRPr="009754A2">
        <w:rPr>
          <w:rFonts w:ascii="Arial" w:hAnsi="Arial" w:cs="Arial"/>
          <w:sz w:val="24"/>
          <w:szCs w:val="24"/>
        </w:rPr>
        <w:t>ПДн</w:t>
      </w:r>
      <w:proofErr w:type="spellEnd"/>
      <w:r w:rsidRPr="009754A2">
        <w:rPr>
          <w:rFonts w:ascii="Arial" w:hAnsi="Arial" w:cs="Arial"/>
          <w:sz w:val="24"/>
          <w:szCs w:val="24"/>
        </w:rPr>
        <w:t>.</w:t>
      </w:r>
    </w:p>
    <w:p w14:paraId="74481078" w14:textId="77777777" w:rsidR="004F0EB9" w:rsidRPr="009754A2" w:rsidRDefault="004F0EB9" w:rsidP="001D40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DB07A10" w14:textId="715514DB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4. Приложение к  Порядку доступа работников  в помещения Администрации  Новичихинского сельсовета, в которых ведется обработка  персональных данных изложить в новой редакции:</w:t>
      </w:r>
    </w:p>
    <w:p w14:paraId="335A9F8A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- Список работников, имеющих право самостоятельного доступа в помещения, в которых ведется обработка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ПДн</w:t>
      </w:r>
      <w:proofErr w:type="spellEnd"/>
    </w:p>
    <w:p w14:paraId="49DA50CD" w14:textId="307F1B6D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Брыксин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Юрий Витальевич – глава Администрации Новичихинского сельсовета;</w:t>
      </w:r>
    </w:p>
    <w:p w14:paraId="575AB617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2.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Мощенских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Ольга Васильевна – заместитель главы Администрации Новичихинского сельсовета;</w:t>
      </w:r>
    </w:p>
    <w:p w14:paraId="4E088697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3. Савенкова Светлана Геннадьевна – специалист 2 категории Администрации Новичихинского сельсовета;</w:t>
      </w:r>
    </w:p>
    <w:p w14:paraId="382040D2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4.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Предыбайло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Екатерина Сергеевна – специалист ВУС Администрации Новичихинского сельсовета;</w:t>
      </w:r>
    </w:p>
    <w:p w14:paraId="48639CB1" w14:textId="58840AD5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5. Ивкин Сергей Викторович – специалист по благоустройству Администрации Новичихинского сельсовета.</w:t>
      </w:r>
    </w:p>
    <w:p w14:paraId="0BACBFE3" w14:textId="77777777" w:rsidR="004F0EB9" w:rsidRPr="009754A2" w:rsidRDefault="004F0EB9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14:paraId="74B296BF" w14:textId="210414F1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lastRenderedPageBreak/>
        <w:t xml:space="preserve">5. Приложение № 12 Перечень должностей служащих МО Новичихинский сельсовет Новичихинского района Алтайского края, ответственных за проведение мероприятий по обезличиванию обрабатываемых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ПДн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изложить в новой редакции:</w:t>
      </w:r>
    </w:p>
    <w:p w14:paraId="024E1893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Брыксин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Юрий Витальевич – глава Администрации Новичихинского сельсовета;</w:t>
      </w:r>
    </w:p>
    <w:p w14:paraId="09116432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2.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Мощенских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Ольга Васильевна – заместитель главы Администрации Новичихинского сельсовета;</w:t>
      </w:r>
    </w:p>
    <w:p w14:paraId="7B3D8CC2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3. Савенкова Светлана Геннадьевна – специалист 2 категории Администрации Новичихинского сельсовета;</w:t>
      </w:r>
    </w:p>
    <w:p w14:paraId="034DE0F6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4.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Предыбайло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Екатерина Сергеевна – специалист ВУС Администрации Новичихинского сельсовета;</w:t>
      </w:r>
    </w:p>
    <w:p w14:paraId="5DBBF6B0" w14:textId="1E6E676F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5. Ивкин Сергей Викторович – специалист по благоустройству Администрации Новичихинского сельсовета</w:t>
      </w:r>
      <w:r w:rsidR="004F0EB9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</w:p>
    <w:p w14:paraId="7D4A1757" w14:textId="77777777" w:rsidR="004F0EB9" w:rsidRPr="009754A2" w:rsidRDefault="004F0EB9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14:paraId="0080C6B4" w14:textId="275B20C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6. Приложение № 13 Перечень должностей служащих МО Новичихинский сельсовет Новичихинского района Алтайского края, замещение которых предусматривает осуществление обработки персональных данных либо осуществление доступа к персональным данным изложить в новой редакции:</w:t>
      </w:r>
    </w:p>
    <w:p w14:paraId="6753A98D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Брыксин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Юрий Витальевич – глава Администрации Новичихинского сельсовета;</w:t>
      </w:r>
    </w:p>
    <w:p w14:paraId="0F9C6EFA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2.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Мощенских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Ольга Васильевна – заместитель главы Администрации Новичихинского сельсовета;</w:t>
      </w:r>
    </w:p>
    <w:p w14:paraId="7F5A2935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3. Савенкова Светлана Геннадьевна – специалист 2 категории Администрации Новичихинского сельсовета;</w:t>
      </w:r>
    </w:p>
    <w:p w14:paraId="40EBE5E4" w14:textId="77777777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4. </w:t>
      </w:r>
      <w:proofErr w:type="spellStart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Предыбайло</w:t>
      </w:r>
      <w:proofErr w:type="spellEnd"/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Екатерина Сергеевна – специалист ВУС Администрации Новичихинского сельсовета;</w:t>
      </w:r>
    </w:p>
    <w:p w14:paraId="174BF85F" w14:textId="34DF3D9C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5. Ивкин Сергей Викторович – специалист по благоустройству Администрации Новичихинского сельсовета</w:t>
      </w:r>
    </w:p>
    <w:p w14:paraId="505BEB0C" w14:textId="680E0C2B" w:rsidR="00EA2D50" w:rsidRPr="009754A2" w:rsidRDefault="00EA2D50" w:rsidP="00EA2D5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14:paraId="38F16EAF" w14:textId="594CC84B" w:rsidR="00E80A43" w:rsidRPr="009754A2" w:rsidRDefault="00EA2D50" w:rsidP="00DE183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7</w:t>
      </w:r>
      <w:r w:rsidR="00E80A4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. </w:t>
      </w:r>
      <w:proofErr w:type="gramStart"/>
      <w:r w:rsidR="00E80A4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Контроль </w:t>
      </w:r>
      <w:r w:rsidR="009044E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за</w:t>
      </w:r>
      <w:proofErr w:type="gramEnd"/>
      <w:r w:rsidR="009044E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="00E80A4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исполнени</w:t>
      </w:r>
      <w:r w:rsidR="009044E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ем</w:t>
      </w:r>
      <w:r w:rsidR="00E80A43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настоящего постановления </w:t>
      </w:r>
      <w:r w:rsidR="00C47108" w:rsidRPr="009754A2">
        <w:rPr>
          <w:rFonts w:ascii="Arial" w:eastAsia="Times New Roman" w:hAnsi="Arial" w:cs="Arial"/>
          <w:color w:val="000000"/>
          <w:sz w:val="24"/>
          <w:szCs w:val="24"/>
          <w:lang w:bidi="ru-RU"/>
        </w:rPr>
        <w:t>оставляю за собой.</w:t>
      </w:r>
    </w:p>
    <w:p w14:paraId="21300F1C" w14:textId="77777777" w:rsidR="00E80A43" w:rsidRPr="009754A2" w:rsidRDefault="00E80A43" w:rsidP="00E80A43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</w:p>
    <w:p w14:paraId="5318FDBB" w14:textId="77777777" w:rsidR="00DE1838" w:rsidRPr="009754A2" w:rsidRDefault="00DE1838" w:rsidP="00DE1838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</w:p>
    <w:p w14:paraId="32C72D3E" w14:textId="015B247D" w:rsidR="00E80A43" w:rsidRPr="009754A2" w:rsidRDefault="00E80A43" w:rsidP="00DE1838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9754A2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Глава</w:t>
      </w:r>
      <w:r w:rsidR="00C47108" w:rsidRPr="009754A2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Администрации</w:t>
      </w:r>
    </w:p>
    <w:p w14:paraId="08640D33" w14:textId="55388F90" w:rsidR="00C47108" w:rsidRPr="009754A2" w:rsidRDefault="00C47108" w:rsidP="00DE1838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bidi="ru-RU"/>
        </w:rPr>
      </w:pPr>
      <w:r w:rsidRPr="009754A2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Новичихинского сельсовета                                                          Ю.В. </w:t>
      </w:r>
      <w:proofErr w:type="spellStart"/>
      <w:r w:rsidRPr="009754A2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Брыксин</w:t>
      </w:r>
      <w:proofErr w:type="spellEnd"/>
      <w:r w:rsidRPr="009754A2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              </w:t>
      </w:r>
      <w:bookmarkEnd w:id="0"/>
    </w:p>
    <w:sectPr w:rsidR="00C47108" w:rsidRPr="009754A2" w:rsidSect="00B44E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1770A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29A03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684EE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6ED69F6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4566C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0"/>
    <w:rsid w:val="00161C44"/>
    <w:rsid w:val="001D402A"/>
    <w:rsid w:val="00383B56"/>
    <w:rsid w:val="003B2A10"/>
    <w:rsid w:val="003D41A8"/>
    <w:rsid w:val="004F0EB9"/>
    <w:rsid w:val="0050393F"/>
    <w:rsid w:val="005728D7"/>
    <w:rsid w:val="00595C83"/>
    <w:rsid w:val="005A1F39"/>
    <w:rsid w:val="005A5937"/>
    <w:rsid w:val="00620877"/>
    <w:rsid w:val="006D7EE9"/>
    <w:rsid w:val="0070121E"/>
    <w:rsid w:val="00730805"/>
    <w:rsid w:val="008E46B9"/>
    <w:rsid w:val="009044E3"/>
    <w:rsid w:val="009754A2"/>
    <w:rsid w:val="009C19FF"/>
    <w:rsid w:val="009D6BC7"/>
    <w:rsid w:val="00A079B4"/>
    <w:rsid w:val="00AD7987"/>
    <w:rsid w:val="00AF7A25"/>
    <w:rsid w:val="00B010B0"/>
    <w:rsid w:val="00B44E2D"/>
    <w:rsid w:val="00BA2430"/>
    <w:rsid w:val="00BC2DA6"/>
    <w:rsid w:val="00C47108"/>
    <w:rsid w:val="00C65577"/>
    <w:rsid w:val="00D052A1"/>
    <w:rsid w:val="00D26768"/>
    <w:rsid w:val="00D359B8"/>
    <w:rsid w:val="00D63A43"/>
    <w:rsid w:val="00D903B0"/>
    <w:rsid w:val="00DE1838"/>
    <w:rsid w:val="00E12803"/>
    <w:rsid w:val="00E52559"/>
    <w:rsid w:val="00E53915"/>
    <w:rsid w:val="00E80A43"/>
    <w:rsid w:val="00EA2D50"/>
    <w:rsid w:val="00E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Дмитрий</cp:lastModifiedBy>
  <cp:revision>5</cp:revision>
  <cp:lastPrinted>2023-02-17T04:27:00Z</cp:lastPrinted>
  <dcterms:created xsi:type="dcterms:W3CDTF">2023-02-16T05:29:00Z</dcterms:created>
  <dcterms:modified xsi:type="dcterms:W3CDTF">2023-02-28T09:31:00Z</dcterms:modified>
</cp:coreProperties>
</file>