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7E" w:rsidRPr="0011357E" w:rsidRDefault="0011357E" w:rsidP="0011357E">
      <w:pPr>
        <w:shd w:val="clear" w:color="auto" w:fill="FFFFFF"/>
        <w:overflowPunct/>
        <w:autoSpaceDE/>
        <w:autoSpaceDN/>
        <w:adjustRightInd/>
        <w:jc w:val="center"/>
        <w:rPr>
          <w:b/>
          <w:color w:val="000000"/>
          <w:sz w:val="32"/>
          <w:szCs w:val="32"/>
        </w:rPr>
      </w:pPr>
      <w:r w:rsidRPr="0011357E">
        <w:rPr>
          <w:b/>
          <w:color w:val="000000"/>
          <w:sz w:val="32"/>
          <w:szCs w:val="32"/>
        </w:rPr>
        <w:t>РОССИЙСКАЯ ФЕДЕРАЦИЯ</w:t>
      </w:r>
    </w:p>
    <w:p w:rsidR="0011357E" w:rsidRPr="0011357E" w:rsidRDefault="0011357E" w:rsidP="0011357E">
      <w:pPr>
        <w:shd w:val="clear" w:color="auto" w:fill="FFFFFF"/>
        <w:overflowPunct/>
        <w:autoSpaceDE/>
        <w:autoSpaceDN/>
        <w:adjustRightInd/>
        <w:jc w:val="center"/>
        <w:rPr>
          <w:b/>
          <w:sz w:val="32"/>
          <w:szCs w:val="32"/>
        </w:rPr>
      </w:pPr>
      <w:r w:rsidRPr="0011357E">
        <w:rPr>
          <w:b/>
          <w:color w:val="000000"/>
          <w:sz w:val="32"/>
          <w:szCs w:val="32"/>
        </w:rPr>
        <w:t>АДМИНИСТРАЦИЯ   НОВИЧИХИНСКОГО   СЕЛЬСОВЕТА  НОВИЧИХИНСКОГО  РАЙОНА    АЛТАЙСКОГО  КРАЯ</w:t>
      </w:r>
    </w:p>
    <w:p w:rsidR="0011357E" w:rsidRPr="0011357E" w:rsidRDefault="0011357E" w:rsidP="0011357E">
      <w:pPr>
        <w:shd w:val="clear" w:color="auto" w:fill="FFFFFF"/>
        <w:overflowPunct/>
        <w:autoSpaceDE/>
        <w:autoSpaceDN/>
        <w:adjustRightInd/>
        <w:jc w:val="center"/>
        <w:rPr>
          <w:b/>
          <w:color w:val="000000"/>
          <w:sz w:val="32"/>
          <w:szCs w:val="32"/>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36"/>
          <w:szCs w:val="36"/>
        </w:rPr>
      </w:pPr>
      <w:r w:rsidRPr="0011357E">
        <w:rPr>
          <w:b/>
          <w:color w:val="000000"/>
          <w:sz w:val="36"/>
          <w:szCs w:val="36"/>
        </w:rPr>
        <w:t>ПОСТАНОВЛЕНИЕ</w:t>
      </w: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11357E" w:rsidP="0011357E">
      <w:pPr>
        <w:shd w:val="clear" w:color="auto" w:fill="FFFFFF"/>
        <w:overflowPunct/>
        <w:autoSpaceDE/>
        <w:autoSpaceDN/>
        <w:adjustRightInd/>
        <w:jc w:val="center"/>
        <w:rPr>
          <w:b/>
          <w:color w:val="000000"/>
          <w:sz w:val="26"/>
          <w:szCs w:val="26"/>
        </w:rPr>
      </w:pPr>
    </w:p>
    <w:p w:rsidR="0011357E" w:rsidRPr="0011357E" w:rsidRDefault="008E0FB4" w:rsidP="0011357E">
      <w:pPr>
        <w:shd w:val="clear" w:color="auto" w:fill="FFFFFF"/>
        <w:overflowPunct/>
        <w:autoSpaceDE/>
        <w:autoSpaceDN/>
        <w:adjustRightInd/>
        <w:rPr>
          <w:b/>
          <w:color w:val="000000"/>
          <w:spacing w:val="4"/>
          <w:sz w:val="28"/>
          <w:szCs w:val="28"/>
        </w:rPr>
      </w:pPr>
      <w:r>
        <w:rPr>
          <w:b/>
          <w:color w:val="000000"/>
          <w:sz w:val="28"/>
          <w:szCs w:val="28"/>
        </w:rPr>
        <w:t>14.05.2024</w:t>
      </w:r>
      <w:r w:rsidR="0014467D">
        <w:rPr>
          <w:b/>
          <w:color w:val="000000"/>
          <w:sz w:val="28"/>
          <w:szCs w:val="28"/>
        </w:rPr>
        <w:t xml:space="preserve"> </w:t>
      </w:r>
      <w:r w:rsidR="0011357E" w:rsidRPr="0011357E">
        <w:rPr>
          <w:b/>
          <w:color w:val="000000"/>
          <w:sz w:val="28"/>
          <w:szCs w:val="28"/>
        </w:rPr>
        <w:t xml:space="preserve">№ </w:t>
      </w:r>
      <w:r w:rsidR="0014467D">
        <w:rPr>
          <w:b/>
          <w:color w:val="000000"/>
          <w:sz w:val="28"/>
          <w:szCs w:val="28"/>
        </w:rPr>
        <w:t>25</w:t>
      </w:r>
      <w:r w:rsidR="0011357E" w:rsidRPr="0011357E">
        <w:rPr>
          <w:b/>
          <w:color w:val="000000"/>
          <w:sz w:val="28"/>
          <w:szCs w:val="28"/>
        </w:rPr>
        <w:t xml:space="preserve">                                                                        с. Новичиха</w:t>
      </w:r>
    </w:p>
    <w:p w:rsidR="0011357E" w:rsidRDefault="0011357E" w:rsidP="00001EB9">
      <w:pPr>
        <w:spacing w:line="240" w:lineRule="exact"/>
        <w:jc w:val="center"/>
        <w:rPr>
          <w:rFonts w:ascii="PT Astra Serif" w:hAnsi="PT Astra Serif"/>
          <w:b/>
          <w:sz w:val="28"/>
          <w:szCs w:val="28"/>
        </w:rPr>
      </w:pPr>
    </w:p>
    <w:p w:rsidR="001206BB" w:rsidRPr="0026227B" w:rsidRDefault="001206BB" w:rsidP="0026227B">
      <w:pPr>
        <w:pStyle w:val="a7"/>
        <w:rPr>
          <w:rFonts w:ascii="Times New Roman" w:hAnsi="Times New Roman"/>
          <w:sz w:val="28"/>
          <w:szCs w:val="28"/>
        </w:rPr>
      </w:pPr>
      <w:r w:rsidRPr="0026227B">
        <w:rPr>
          <w:rFonts w:ascii="Times New Roman" w:hAnsi="Times New Roman"/>
          <w:sz w:val="28"/>
          <w:szCs w:val="28"/>
        </w:rPr>
        <w:t>О внесении изменений в постановление</w:t>
      </w:r>
    </w:p>
    <w:p w:rsidR="001206BB" w:rsidRPr="0026227B" w:rsidRDefault="001206BB" w:rsidP="0026227B">
      <w:pPr>
        <w:pStyle w:val="a7"/>
        <w:rPr>
          <w:rFonts w:ascii="Times New Roman" w:hAnsi="Times New Roman"/>
          <w:sz w:val="28"/>
          <w:szCs w:val="28"/>
        </w:rPr>
      </w:pPr>
      <w:r w:rsidRPr="0026227B">
        <w:rPr>
          <w:rFonts w:ascii="Times New Roman" w:hAnsi="Times New Roman"/>
          <w:sz w:val="28"/>
          <w:szCs w:val="28"/>
        </w:rPr>
        <w:t>Администрации Новичихинского сельсовета</w:t>
      </w:r>
    </w:p>
    <w:p w:rsidR="00085F29" w:rsidRDefault="001206BB" w:rsidP="00085F29">
      <w:pPr>
        <w:pStyle w:val="a7"/>
        <w:rPr>
          <w:rFonts w:ascii="Times New Roman" w:hAnsi="Times New Roman"/>
          <w:sz w:val="28"/>
          <w:szCs w:val="28"/>
        </w:rPr>
      </w:pPr>
      <w:r w:rsidRPr="0026227B">
        <w:rPr>
          <w:rFonts w:ascii="Times New Roman" w:hAnsi="Times New Roman"/>
          <w:sz w:val="28"/>
          <w:szCs w:val="28"/>
        </w:rPr>
        <w:t>от 19.12.2023 №13</w:t>
      </w:r>
      <w:r w:rsidR="00085F29">
        <w:rPr>
          <w:rFonts w:ascii="Times New Roman" w:hAnsi="Times New Roman"/>
          <w:sz w:val="28"/>
          <w:szCs w:val="28"/>
        </w:rPr>
        <w:t>8</w:t>
      </w:r>
      <w:r w:rsidRPr="0026227B">
        <w:rPr>
          <w:rFonts w:ascii="Times New Roman" w:hAnsi="Times New Roman"/>
          <w:sz w:val="28"/>
          <w:szCs w:val="28"/>
        </w:rPr>
        <w:t xml:space="preserve"> «</w:t>
      </w:r>
      <w:r w:rsidR="00001EB9" w:rsidRPr="0026227B">
        <w:rPr>
          <w:rFonts w:ascii="Times New Roman" w:hAnsi="Times New Roman"/>
          <w:sz w:val="28"/>
          <w:szCs w:val="28"/>
        </w:rPr>
        <w:t xml:space="preserve">Об утверждении </w:t>
      </w:r>
    </w:p>
    <w:p w:rsidR="00085F29" w:rsidRDefault="00085F29" w:rsidP="00085F29">
      <w:pPr>
        <w:pStyle w:val="a7"/>
        <w:rPr>
          <w:rFonts w:ascii="Times New Roman" w:hAnsi="Times New Roman"/>
          <w:bCs/>
          <w:sz w:val="28"/>
          <w:szCs w:val="28"/>
        </w:rPr>
      </w:pPr>
      <w:r w:rsidRPr="00085F29">
        <w:rPr>
          <w:rFonts w:ascii="Times New Roman" w:hAnsi="Times New Roman"/>
          <w:bCs/>
          <w:sz w:val="28"/>
          <w:szCs w:val="28"/>
        </w:rPr>
        <w:t xml:space="preserve">Программы профилактики рисков </w:t>
      </w:r>
    </w:p>
    <w:p w:rsidR="00085F29" w:rsidRDefault="00085F29" w:rsidP="00085F29">
      <w:pPr>
        <w:pStyle w:val="a7"/>
        <w:rPr>
          <w:rFonts w:ascii="Times New Roman" w:hAnsi="Times New Roman"/>
          <w:bCs/>
          <w:sz w:val="28"/>
          <w:szCs w:val="28"/>
        </w:rPr>
      </w:pPr>
      <w:r w:rsidRPr="00085F29">
        <w:rPr>
          <w:rFonts w:ascii="Times New Roman" w:hAnsi="Times New Roman"/>
          <w:bCs/>
          <w:sz w:val="28"/>
          <w:szCs w:val="28"/>
        </w:rPr>
        <w:t>причинения вреда (ущ</w:t>
      </w:r>
      <w:bookmarkStart w:id="0" w:name="_GoBack"/>
      <w:bookmarkEnd w:id="0"/>
      <w:r w:rsidRPr="00085F29">
        <w:rPr>
          <w:rFonts w:ascii="Times New Roman" w:hAnsi="Times New Roman"/>
          <w:bCs/>
          <w:sz w:val="28"/>
          <w:szCs w:val="28"/>
        </w:rPr>
        <w:t xml:space="preserve">ерба) охраняемым законом </w:t>
      </w:r>
    </w:p>
    <w:p w:rsidR="00085F29" w:rsidRDefault="00085F29" w:rsidP="00085F29">
      <w:pPr>
        <w:pStyle w:val="a7"/>
        <w:rPr>
          <w:rFonts w:ascii="Times New Roman" w:hAnsi="Times New Roman"/>
          <w:bCs/>
          <w:sz w:val="28"/>
          <w:szCs w:val="28"/>
        </w:rPr>
      </w:pPr>
      <w:r w:rsidRPr="00085F29">
        <w:rPr>
          <w:rFonts w:ascii="Times New Roman" w:hAnsi="Times New Roman"/>
          <w:bCs/>
          <w:sz w:val="28"/>
          <w:szCs w:val="28"/>
        </w:rPr>
        <w:t xml:space="preserve">ценностям в рамках муниципального контроля </w:t>
      </w:r>
    </w:p>
    <w:p w:rsidR="00085F29" w:rsidRDefault="00085F29" w:rsidP="00085F29">
      <w:pPr>
        <w:pStyle w:val="a7"/>
        <w:rPr>
          <w:rFonts w:ascii="Times New Roman" w:hAnsi="Times New Roman"/>
          <w:bCs/>
          <w:sz w:val="28"/>
          <w:szCs w:val="28"/>
        </w:rPr>
      </w:pPr>
      <w:r w:rsidRPr="00085F29">
        <w:rPr>
          <w:rFonts w:ascii="Times New Roman" w:hAnsi="Times New Roman"/>
          <w:bCs/>
          <w:sz w:val="28"/>
          <w:szCs w:val="28"/>
        </w:rPr>
        <w:t xml:space="preserve">за сохранностью автомобильных дорог местного значения </w:t>
      </w:r>
    </w:p>
    <w:p w:rsidR="00085F29" w:rsidRDefault="00085F29" w:rsidP="00085F29">
      <w:pPr>
        <w:pStyle w:val="a7"/>
        <w:rPr>
          <w:rFonts w:ascii="Times New Roman" w:hAnsi="Times New Roman"/>
          <w:bCs/>
          <w:sz w:val="28"/>
          <w:szCs w:val="28"/>
        </w:rPr>
      </w:pPr>
      <w:r w:rsidRPr="00085F29">
        <w:rPr>
          <w:rFonts w:ascii="Times New Roman" w:hAnsi="Times New Roman"/>
          <w:bCs/>
          <w:sz w:val="28"/>
          <w:szCs w:val="28"/>
        </w:rPr>
        <w:t xml:space="preserve">в границах населенных пунктов муниципального образования Новичихинский сельсовет Новичихинского района </w:t>
      </w:r>
    </w:p>
    <w:p w:rsidR="00001EB9" w:rsidRPr="0026227B" w:rsidRDefault="00085F29" w:rsidP="00085F29">
      <w:pPr>
        <w:pStyle w:val="a7"/>
        <w:rPr>
          <w:rFonts w:ascii="Times New Roman" w:hAnsi="Times New Roman"/>
          <w:bCs/>
          <w:sz w:val="28"/>
          <w:szCs w:val="28"/>
        </w:rPr>
      </w:pPr>
      <w:r w:rsidRPr="00085F29">
        <w:rPr>
          <w:rFonts w:ascii="Times New Roman" w:hAnsi="Times New Roman"/>
          <w:bCs/>
          <w:sz w:val="28"/>
          <w:szCs w:val="28"/>
        </w:rPr>
        <w:t>Алтайского края на 2024 год</w:t>
      </w:r>
      <w:r w:rsidR="001206BB" w:rsidRPr="0026227B">
        <w:rPr>
          <w:rFonts w:ascii="Times New Roman" w:hAnsi="Times New Roman"/>
          <w:bCs/>
          <w:sz w:val="28"/>
          <w:szCs w:val="28"/>
        </w:rPr>
        <w:t>»</w:t>
      </w:r>
    </w:p>
    <w:p w:rsidR="00001EB9" w:rsidRPr="001206BB" w:rsidRDefault="00001EB9" w:rsidP="00FA5E6F">
      <w:pPr>
        <w:jc w:val="both"/>
        <w:rPr>
          <w:rFonts w:ascii="PT Astra Serif" w:hAnsi="PT Astra Serif"/>
          <w:sz w:val="28"/>
          <w:szCs w:val="28"/>
        </w:rPr>
      </w:pPr>
    </w:p>
    <w:p w:rsidR="00001EB9" w:rsidRPr="00C10C9F" w:rsidRDefault="00001EB9" w:rsidP="00FA5E6F">
      <w:pPr>
        <w:jc w:val="both"/>
        <w:rPr>
          <w:rFonts w:ascii="PT Astra Serif" w:hAnsi="PT Astra Serif"/>
          <w:sz w:val="28"/>
          <w:szCs w:val="28"/>
        </w:rPr>
      </w:pPr>
    </w:p>
    <w:p w:rsidR="00FA5E6F" w:rsidRPr="00C10C9F" w:rsidRDefault="00E4308F" w:rsidP="00293FB0">
      <w:pPr>
        <w:widowControl w:val="0"/>
        <w:shd w:val="clear" w:color="auto" w:fill="FFFFFF"/>
        <w:ind w:firstLine="709"/>
        <w:jc w:val="both"/>
        <w:rPr>
          <w:rFonts w:ascii="PT Astra Serif" w:hAnsi="PT Astra Serif" w:cs="Arial"/>
          <w:sz w:val="28"/>
          <w:szCs w:val="28"/>
        </w:rPr>
      </w:pPr>
      <w:r w:rsidRPr="00C10C9F">
        <w:rPr>
          <w:rFonts w:ascii="PT Astra Serif" w:hAnsi="PT Astra Serif"/>
          <w:sz w:val="28"/>
          <w:szCs w:val="28"/>
        </w:rPr>
        <w:t>В соответствии с</w:t>
      </w:r>
      <w:r w:rsidRPr="00C10C9F">
        <w:rPr>
          <w:rFonts w:ascii="PT Astra Serif" w:hAnsi="PT Astra Serif"/>
          <w:b/>
          <w:sz w:val="28"/>
          <w:szCs w:val="28"/>
        </w:rPr>
        <w:t xml:space="preserve"> </w:t>
      </w:r>
      <w:r w:rsidRPr="00C10C9F">
        <w:rPr>
          <w:rFonts w:ascii="PT Astra Serif" w:hAnsi="PT Astra Serif"/>
          <w:sz w:val="28"/>
          <w:szCs w:val="28"/>
        </w:rPr>
        <w:t xml:space="preserve">Федеральным законом от 31.07.2020 г. № 248-ФЗ                «О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11357E">
        <w:rPr>
          <w:rFonts w:ascii="PT Astra Serif" w:hAnsi="PT Astra Serif"/>
          <w:sz w:val="28"/>
          <w:szCs w:val="28"/>
        </w:rPr>
        <w:t xml:space="preserve">Администрация Новичихинского сельсовета Новичихинского района Алтайского края </w:t>
      </w:r>
      <w:r w:rsidR="00FA5E6F" w:rsidRPr="00C10C9F">
        <w:rPr>
          <w:rFonts w:ascii="PT Astra Serif" w:hAnsi="PT Astra Serif"/>
          <w:b/>
          <w:spacing w:val="40"/>
          <w:sz w:val="28"/>
          <w:szCs w:val="28"/>
        </w:rPr>
        <w:t>постановляет:</w:t>
      </w:r>
    </w:p>
    <w:p w:rsidR="00EF6D46" w:rsidRDefault="00FA5E6F" w:rsidP="001206BB">
      <w:pPr>
        <w:ind w:firstLine="708"/>
        <w:jc w:val="both"/>
        <w:rPr>
          <w:rFonts w:ascii="PT Astra Serif" w:hAnsi="PT Astra Serif"/>
          <w:sz w:val="28"/>
          <w:szCs w:val="28"/>
        </w:rPr>
      </w:pPr>
      <w:r w:rsidRPr="00C10C9F">
        <w:rPr>
          <w:rFonts w:ascii="PT Astra Serif" w:hAnsi="PT Astra Serif" w:cs="Arial"/>
          <w:sz w:val="28"/>
          <w:szCs w:val="28"/>
        </w:rPr>
        <w:t xml:space="preserve">1. </w:t>
      </w:r>
      <w:r w:rsidR="001206BB">
        <w:rPr>
          <w:rFonts w:ascii="PT Astra Serif" w:hAnsi="PT Astra Serif" w:cs="Arial"/>
          <w:sz w:val="28"/>
          <w:szCs w:val="28"/>
        </w:rPr>
        <w:t>Внести изменения в</w:t>
      </w:r>
      <w:r w:rsidR="00EF6D46" w:rsidRPr="00C10C9F">
        <w:rPr>
          <w:rFonts w:ascii="PT Astra Serif" w:hAnsi="PT Astra Serif"/>
          <w:sz w:val="28"/>
          <w:szCs w:val="28"/>
        </w:rPr>
        <w:t xml:space="preserve"> </w:t>
      </w:r>
      <w:r w:rsidR="001206BB" w:rsidRPr="001206BB">
        <w:rPr>
          <w:rFonts w:ascii="PT Astra Serif" w:hAnsi="PT Astra Serif"/>
          <w:sz w:val="28"/>
          <w:szCs w:val="28"/>
        </w:rPr>
        <w:t>постановление</w:t>
      </w:r>
      <w:r w:rsidR="001206BB">
        <w:rPr>
          <w:rFonts w:ascii="PT Astra Serif" w:hAnsi="PT Astra Serif"/>
          <w:sz w:val="28"/>
          <w:szCs w:val="28"/>
        </w:rPr>
        <w:t xml:space="preserve"> </w:t>
      </w:r>
      <w:r w:rsidR="001206BB" w:rsidRPr="001206BB">
        <w:rPr>
          <w:rFonts w:ascii="PT Astra Serif" w:hAnsi="PT Astra Serif"/>
          <w:sz w:val="28"/>
          <w:szCs w:val="28"/>
        </w:rPr>
        <w:t>Администрации Новичихинского сельсовета</w:t>
      </w:r>
      <w:r w:rsidR="001206BB">
        <w:rPr>
          <w:rFonts w:ascii="PT Astra Serif" w:hAnsi="PT Astra Serif"/>
          <w:sz w:val="28"/>
          <w:szCs w:val="28"/>
        </w:rPr>
        <w:t xml:space="preserve"> </w:t>
      </w:r>
      <w:r w:rsidR="001206BB" w:rsidRPr="001206BB">
        <w:rPr>
          <w:rFonts w:ascii="PT Astra Serif" w:hAnsi="PT Astra Serif"/>
          <w:sz w:val="28"/>
          <w:szCs w:val="28"/>
        </w:rPr>
        <w:t>от 19.12.2023 №13</w:t>
      </w:r>
      <w:r w:rsidR="00085F29">
        <w:rPr>
          <w:rFonts w:ascii="PT Astra Serif" w:hAnsi="PT Astra Serif"/>
          <w:sz w:val="28"/>
          <w:szCs w:val="28"/>
        </w:rPr>
        <w:t>8</w:t>
      </w:r>
      <w:r w:rsidR="001206BB" w:rsidRPr="001206BB">
        <w:rPr>
          <w:rFonts w:ascii="PT Astra Serif" w:hAnsi="PT Astra Serif"/>
          <w:sz w:val="28"/>
          <w:szCs w:val="28"/>
        </w:rPr>
        <w:t xml:space="preserve"> «Об утверждении </w:t>
      </w:r>
      <w:r w:rsidR="00085F29" w:rsidRPr="00085F29">
        <w:rPr>
          <w:rFonts w:ascii="PT Astra Serif" w:hAnsi="PT Astra Serif"/>
          <w:sz w:val="28"/>
          <w:szCs w:val="28"/>
        </w:rPr>
        <w:t xml:space="preserve">Программы профилактики рисков причинения вреда (ущерба) охраняемым законом ценностям в рамках муниципального </w:t>
      </w:r>
      <w:proofErr w:type="gramStart"/>
      <w:r w:rsidR="00085F29" w:rsidRPr="00085F29">
        <w:rPr>
          <w:rFonts w:ascii="PT Astra Serif" w:hAnsi="PT Astra Serif"/>
          <w:sz w:val="28"/>
          <w:szCs w:val="28"/>
        </w:rPr>
        <w:t>контроля за</w:t>
      </w:r>
      <w:proofErr w:type="gramEnd"/>
      <w:r w:rsidR="00085F29" w:rsidRPr="00085F29">
        <w:rPr>
          <w:rFonts w:ascii="PT Astra Serif" w:hAnsi="PT Astra Serif"/>
          <w:sz w:val="28"/>
          <w:szCs w:val="28"/>
        </w:rPr>
        <w:t xml:space="preserve">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на 2024 год</w:t>
      </w:r>
      <w:r w:rsidR="001206BB" w:rsidRPr="001206BB">
        <w:rPr>
          <w:rFonts w:ascii="PT Astra Serif" w:hAnsi="PT Astra Serif"/>
          <w:sz w:val="28"/>
          <w:szCs w:val="28"/>
        </w:rPr>
        <w:t>»</w:t>
      </w:r>
      <w:r w:rsidR="00593D9F">
        <w:rPr>
          <w:rFonts w:ascii="PT Astra Serif" w:hAnsi="PT Astra Serif"/>
          <w:sz w:val="28"/>
          <w:szCs w:val="28"/>
        </w:rPr>
        <w:t>.</w:t>
      </w:r>
    </w:p>
    <w:p w:rsidR="00A9431F" w:rsidRDefault="00593D9F" w:rsidP="00593D9F">
      <w:pPr>
        <w:jc w:val="both"/>
        <w:rPr>
          <w:rFonts w:ascii="PT Astra Serif" w:hAnsi="PT Astra Serif"/>
          <w:sz w:val="28"/>
          <w:szCs w:val="28"/>
        </w:rPr>
      </w:pPr>
      <w:r>
        <w:rPr>
          <w:rFonts w:ascii="PT Astra Serif" w:hAnsi="PT Astra Serif"/>
          <w:sz w:val="28"/>
          <w:szCs w:val="28"/>
        </w:rPr>
        <w:tab/>
        <w:t xml:space="preserve">2. Дополнить </w:t>
      </w:r>
      <w:r w:rsidR="00A9431F">
        <w:rPr>
          <w:rFonts w:ascii="PT Astra Serif" w:hAnsi="PT Astra Serif"/>
          <w:sz w:val="28"/>
          <w:szCs w:val="28"/>
        </w:rPr>
        <w:t xml:space="preserve">пункт </w:t>
      </w:r>
      <w:r w:rsidR="00085F29">
        <w:rPr>
          <w:rFonts w:ascii="PT Astra Serif" w:hAnsi="PT Astra Serif"/>
          <w:sz w:val="28"/>
          <w:szCs w:val="28"/>
        </w:rPr>
        <w:t>3</w:t>
      </w:r>
      <w:r w:rsidR="00A9431F">
        <w:rPr>
          <w:rFonts w:ascii="PT Astra Serif" w:hAnsi="PT Astra Serif"/>
          <w:sz w:val="28"/>
          <w:szCs w:val="28"/>
        </w:rPr>
        <w:t xml:space="preserve"> раздела 3 следующей информацией:</w:t>
      </w:r>
    </w:p>
    <w:p w:rsidR="00A9431F" w:rsidRPr="00A9431F" w:rsidRDefault="00A9431F" w:rsidP="00A9431F">
      <w:pPr>
        <w:jc w:val="both"/>
        <w:rPr>
          <w:rFonts w:ascii="PT Astra Serif" w:hAnsi="PT Astra Serif"/>
          <w:sz w:val="28"/>
          <w:szCs w:val="28"/>
        </w:rPr>
      </w:pPr>
      <w:r>
        <w:rPr>
          <w:rFonts w:ascii="PT Astra Serif" w:hAnsi="PT Astra Serif"/>
          <w:sz w:val="28"/>
          <w:szCs w:val="28"/>
        </w:rPr>
        <w:tab/>
        <w:t>«</w:t>
      </w:r>
      <w:r w:rsidRPr="00A9431F">
        <w:rPr>
          <w:rFonts w:ascii="PT Astra Serif" w:hAnsi="PT Astra Serif"/>
          <w:sz w:val="28"/>
          <w:szCs w:val="28"/>
        </w:rPr>
        <w:t>Консультирование осуществляется в устной или письменной форме по следующим вопросам:</w:t>
      </w:r>
    </w:p>
    <w:p w:rsidR="00A9431F" w:rsidRPr="00A9431F" w:rsidRDefault="00A9431F" w:rsidP="00A9431F">
      <w:pPr>
        <w:jc w:val="both"/>
        <w:rPr>
          <w:rFonts w:ascii="PT Astra Serif" w:hAnsi="PT Astra Serif"/>
          <w:sz w:val="28"/>
          <w:szCs w:val="28"/>
        </w:rPr>
      </w:pPr>
      <w:r w:rsidRPr="00A9431F">
        <w:rPr>
          <w:rFonts w:ascii="PT Astra Serif" w:hAnsi="PT Astra Serif"/>
          <w:sz w:val="28"/>
          <w:szCs w:val="28"/>
        </w:rPr>
        <w:t>- организация и осуществление муниципального контроля;</w:t>
      </w:r>
    </w:p>
    <w:p w:rsidR="00A9431F" w:rsidRPr="00A9431F" w:rsidRDefault="00A9431F" w:rsidP="00A9431F">
      <w:pPr>
        <w:jc w:val="both"/>
        <w:rPr>
          <w:rFonts w:ascii="PT Astra Serif" w:hAnsi="PT Astra Serif"/>
          <w:sz w:val="28"/>
          <w:szCs w:val="28"/>
        </w:rPr>
      </w:pPr>
      <w:r w:rsidRPr="00A9431F">
        <w:rPr>
          <w:rFonts w:ascii="PT Astra Serif" w:hAnsi="PT Astra Serif"/>
          <w:sz w:val="28"/>
          <w:szCs w:val="28"/>
        </w:rPr>
        <w:t>- порядок осуществления контрольных мероприятий;</w:t>
      </w:r>
    </w:p>
    <w:p w:rsidR="00A9431F" w:rsidRPr="00A9431F" w:rsidRDefault="00A9431F" w:rsidP="00A9431F">
      <w:pPr>
        <w:jc w:val="both"/>
        <w:rPr>
          <w:rFonts w:ascii="PT Astra Serif" w:hAnsi="PT Astra Serif"/>
          <w:sz w:val="28"/>
          <w:szCs w:val="28"/>
        </w:rPr>
      </w:pPr>
      <w:r w:rsidRPr="00A9431F">
        <w:rPr>
          <w:rFonts w:ascii="PT Astra Serif" w:hAnsi="PT Astra Serif"/>
          <w:sz w:val="28"/>
          <w:szCs w:val="28"/>
        </w:rPr>
        <w:t>- порядок обжалования действий (бездействия) должностных лиц Контрольного органа;</w:t>
      </w:r>
    </w:p>
    <w:p w:rsidR="00A9431F" w:rsidRPr="00A9431F" w:rsidRDefault="00A9431F" w:rsidP="00A9431F">
      <w:pPr>
        <w:jc w:val="both"/>
        <w:rPr>
          <w:rFonts w:ascii="PT Astra Serif" w:hAnsi="PT Astra Serif"/>
          <w:sz w:val="28"/>
          <w:szCs w:val="28"/>
        </w:rPr>
      </w:pPr>
      <w:r w:rsidRPr="00A9431F">
        <w:rPr>
          <w:rFonts w:ascii="PT Astra Serif" w:hAnsi="PT Astra Serif"/>
          <w:sz w:val="28"/>
          <w:szCs w:val="28"/>
        </w:rPr>
        <w:lastRenderedPageBreak/>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A9431F" w:rsidRPr="00A9431F" w:rsidRDefault="00A9431F" w:rsidP="00A9431F">
      <w:pPr>
        <w:jc w:val="both"/>
        <w:rPr>
          <w:rFonts w:ascii="PT Astra Serif" w:hAnsi="PT Astra Serif"/>
          <w:sz w:val="28"/>
          <w:szCs w:val="28"/>
        </w:rPr>
      </w:pPr>
      <w:r w:rsidRPr="00A9431F">
        <w:rPr>
          <w:rFonts w:ascii="PT Astra Serif" w:hAnsi="PT Astra Serif"/>
          <w:sz w:val="28"/>
          <w:szCs w:val="28"/>
        </w:rPr>
        <w:t>Консультирование в письменной форме осуществляется должностным лицом в следующих случаях:</w:t>
      </w:r>
    </w:p>
    <w:p w:rsidR="00A9431F" w:rsidRPr="00A9431F" w:rsidRDefault="00A9431F" w:rsidP="00A9431F">
      <w:pPr>
        <w:jc w:val="both"/>
        <w:rPr>
          <w:rFonts w:ascii="PT Astra Serif" w:hAnsi="PT Astra Serif"/>
          <w:sz w:val="28"/>
          <w:szCs w:val="28"/>
        </w:rPr>
      </w:pPr>
      <w:r w:rsidRPr="00A9431F">
        <w:rPr>
          <w:rFonts w:ascii="PT Astra Serif" w:hAnsi="PT Astra Serif"/>
          <w:sz w:val="28"/>
          <w:szCs w:val="28"/>
        </w:rPr>
        <w:t>- контролируемым лицом представлен письменный запрос о представлении письменного ответа по вопросам консультирования;</w:t>
      </w:r>
    </w:p>
    <w:p w:rsidR="00A9431F" w:rsidRPr="00A9431F" w:rsidRDefault="00A9431F" w:rsidP="00A9431F">
      <w:pPr>
        <w:jc w:val="both"/>
        <w:rPr>
          <w:rFonts w:ascii="PT Astra Serif" w:hAnsi="PT Astra Serif"/>
          <w:sz w:val="28"/>
          <w:szCs w:val="28"/>
        </w:rPr>
      </w:pPr>
      <w:r w:rsidRPr="00A9431F">
        <w:rPr>
          <w:rFonts w:ascii="PT Astra Serif" w:hAnsi="PT Astra Serif"/>
          <w:sz w:val="28"/>
          <w:szCs w:val="28"/>
        </w:rPr>
        <w:t>- за время консультирования предоставить ответ на поставленные вопросы невозможно;</w:t>
      </w:r>
    </w:p>
    <w:p w:rsidR="00A9431F" w:rsidRDefault="00A9431F" w:rsidP="00A9431F">
      <w:pPr>
        <w:jc w:val="both"/>
        <w:rPr>
          <w:rFonts w:ascii="PT Astra Serif" w:hAnsi="PT Astra Serif"/>
          <w:sz w:val="28"/>
          <w:szCs w:val="28"/>
        </w:rPr>
      </w:pPr>
      <w:r w:rsidRPr="00A9431F">
        <w:rPr>
          <w:rFonts w:ascii="PT Astra Serif" w:hAnsi="PT Astra Serif"/>
          <w:sz w:val="28"/>
          <w:szCs w:val="28"/>
        </w:rPr>
        <w:t>- ответ на поставленные вопросы требует дополнительного запроса сведений</w:t>
      </w:r>
      <w:r>
        <w:rPr>
          <w:rFonts w:ascii="PT Astra Serif" w:hAnsi="PT Astra Serif"/>
          <w:sz w:val="28"/>
          <w:szCs w:val="28"/>
        </w:rPr>
        <w:t>»</w:t>
      </w:r>
      <w:r w:rsidRPr="00A9431F">
        <w:rPr>
          <w:rFonts w:ascii="PT Astra Serif" w:hAnsi="PT Astra Serif"/>
          <w:sz w:val="28"/>
          <w:szCs w:val="28"/>
        </w:rPr>
        <w:t>.</w:t>
      </w:r>
    </w:p>
    <w:p w:rsidR="00085F29" w:rsidRPr="00085F29" w:rsidRDefault="00085F29" w:rsidP="00085F29">
      <w:pPr>
        <w:jc w:val="both"/>
        <w:rPr>
          <w:rFonts w:ascii="PT Astra Serif" w:hAnsi="PT Astra Serif"/>
          <w:sz w:val="28"/>
          <w:szCs w:val="28"/>
        </w:rPr>
      </w:pPr>
      <w:r>
        <w:rPr>
          <w:rFonts w:ascii="PT Astra Serif" w:hAnsi="PT Astra Serif"/>
          <w:sz w:val="28"/>
          <w:szCs w:val="28"/>
        </w:rPr>
        <w:tab/>
        <w:t xml:space="preserve">3. </w:t>
      </w:r>
      <w:r w:rsidRPr="00085F29">
        <w:rPr>
          <w:rFonts w:ascii="PT Astra Serif" w:hAnsi="PT Astra Serif"/>
          <w:sz w:val="28"/>
          <w:szCs w:val="28"/>
        </w:rPr>
        <w:t xml:space="preserve">Дополнить Раздел </w:t>
      </w:r>
      <w:r>
        <w:rPr>
          <w:rFonts w:ascii="PT Astra Serif" w:hAnsi="PT Astra Serif"/>
          <w:sz w:val="28"/>
          <w:szCs w:val="28"/>
        </w:rPr>
        <w:t>4</w:t>
      </w:r>
      <w:r w:rsidRPr="00085F29">
        <w:rPr>
          <w:rFonts w:ascii="PT Astra Serif" w:hAnsi="PT Astra Serif"/>
          <w:sz w:val="28"/>
          <w:szCs w:val="28"/>
        </w:rPr>
        <w:t xml:space="preserve"> пунктом </w:t>
      </w:r>
      <w:r>
        <w:rPr>
          <w:rFonts w:ascii="PT Astra Serif" w:hAnsi="PT Astra Serif"/>
          <w:sz w:val="28"/>
          <w:szCs w:val="28"/>
        </w:rPr>
        <w:t>6</w:t>
      </w:r>
      <w:r w:rsidRPr="00085F29">
        <w:rPr>
          <w:rFonts w:ascii="PT Astra Serif" w:hAnsi="PT Astra Serif"/>
          <w:sz w:val="28"/>
          <w:szCs w:val="28"/>
        </w:rPr>
        <w:t xml:space="preserve"> следующего содержания: </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 xml:space="preserve">           «</w:t>
      </w:r>
      <w:r>
        <w:rPr>
          <w:rFonts w:ascii="PT Astra Serif" w:hAnsi="PT Astra Serif"/>
          <w:sz w:val="28"/>
          <w:szCs w:val="28"/>
        </w:rPr>
        <w:t>6</w:t>
      </w:r>
      <w:r w:rsidRPr="00085F29">
        <w:rPr>
          <w:rFonts w:ascii="PT Astra Serif" w:hAnsi="PT Astra Serif"/>
          <w:sz w:val="28"/>
          <w:szCs w:val="28"/>
        </w:rPr>
        <w:t>. Профилактический визит</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ab/>
        <w:t>Профилактический визит, а также обязательный профилактический визит проводятся в порядке, установленном статьей 52 Федерального закона № 248-ФЗ.</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ab/>
        <w:t>Инспектор проводит обязательный профилактический визит в отношении:</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Контролируемых лиц, приступающих к осуществлению деятельности в сфере благоустройства;</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объектов контроля, отнесенных к категории высокого риска.</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ab/>
        <w:t xml:space="preserve">Контрольный орган направляет Контролируемому лицу уведомление о проведении обязательного профилактического визита не </w:t>
      </w:r>
      <w:proofErr w:type="gramStart"/>
      <w:r w:rsidRPr="00085F29">
        <w:rPr>
          <w:rFonts w:ascii="PT Astra Serif" w:hAnsi="PT Astra Serif"/>
          <w:sz w:val="28"/>
          <w:szCs w:val="28"/>
        </w:rPr>
        <w:t>позднее</w:t>
      </w:r>
      <w:proofErr w:type="gramEnd"/>
      <w:r w:rsidRPr="00085F29">
        <w:rPr>
          <w:rFonts w:ascii="PT Astra Serif" w:hAnsi="PT Astra Serif"/>
          <w:sz w:val="28"/>
          <w:szCs w:val="28"/>
        </w:rPr>
        <w:t xml:space="preserve"> чем за пять рабочих дней до даты его проведения.</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ab/>
        <w:t>Срок проведения обязательного профилактического визита не может превышать трех рабочих дней.</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ab/>
        <w:t>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ab/>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ab/>
        <w:t xml:space="preserve">Контролируемое лицо в соответствии с частью 6 статьи 52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w:t>
      </w:r>
      <w:proofErr w:type="gramStart"/>
      <w:r w:rsidRPr="00085F29">
        <w:rPr>
          <w:rFonts w:ascii="PT Astra Serif" w:hAnsi="PT Astra Serif"/>
          <w:sz w:val="28"/>
          <w:szCs w:val="28"/>
        </w:rPr>
        <w:t>позднее</w:t>
      </w:r>
      <w:proofErr w:type="gramEnd"/>
      <w:r w:rsidRPr="00085F29">
        <w:rPr>
          <w:rFonts w:ascii="PT Astra Serif" w:hAnsi="PT Astra Serif"/>
          <w:sz w:val="28"/>
          <w:szCs w:val="28"/>
        </w:rPr>
        <w:t xml:space="preserve"> чем за три рабочих дня до даты его проведения.</w:t>
      </w:r>
    </w:p>
    <w:p w:rsidR="00085F29" w:rsidRPr="00085F29" w:rsidRDefault="00085F29" w:rsidP="00085F29">
      <w:pPr>
        <w:jc w:val="both"/>
        <w:rPr>
          <w:rFonts w:ascii="PT Astra Serif" w:hAnsi="PT Astra Serif"/>
          <w:sz w:val="28"/>
          <w:szCs w:val="28"/>
        </w:rPr>
      </w:pPr>
      <w:r w:rsidRPr="00085F29">
        <w:rPr>
          <w:rFonts w:ascii="PT Astra Serif" w:hAnsi="PT Astra Serif"/>
          <w:sz w:val="28"/>
          <w:szCs w:val="28"/>
        </w:rPr>
        <w:tab/>
        <w:t xml:space="preserve">По итогам проведения профилактического визита (в том числе обязательного) Контролируемым лицом даются разъяснения </w:t>
      </w:r>
      <w:r w:rsidRPr="00085F29">
        <w:rPr>
          <w:rFonts w:ascii="PT Astra Serif" w:hAnsi="PT Astra Serif"/>
          <w:sz w:val="28"/>
          <w:szCs w:val="28"/>
        </w:rPr>
        <w:lastRenderedPageBreak/>
        <w:t>рекомендательного характера по организации деятельности в сфере благоустройства.</w:t>
      </w:r>
    </w:p>
    <w:p w:rsidR="00085F29" w:rsidRDefault="00085F29" w:rsidP="00085F29">
      <w:pPr>
        <w:jc w:val="both"/>
        <w:rPr>
          <w:rFonts w:ascii="PT Astra Serif" w:hAnsi="PT Astra Serif"/>
          <w:sz w:val="28"/>
          <w:szCs w:val="28"/>
        </w:rPr>
      </w:pPr>
      <w:r w:rsidRPr="00085F29">
        <w:rPr>
          <w:rFonts w:ascii="PT Astra Serif" w:hAnsi="PT Astra Serif"/>
          <w:sz w:val="28"/>
          <w:szCs w:val="28"/>
        </w:rPr>
        <w:tab/>
        <w:t>В случае</w:t>
      </w:r>
      <w:proofErr w:type="gramStart"/>
      <w:r w:rsidRPr="00085F29">
        <w:rPr>
          <w:rFonts w:ascii="PT Astra Serif" w:hAnsi="PT Astra Serif"/>
          <w:sz w:val="28"/>
          <w:szCs w:val="28"/>
        </w:rPr>
        <w:t>,</w:t>
      </w:r>
      <w:proofErr w:type="gramEnd"/>
      <w:r w:rsidRPr="00085F29">
        <w:rPr>
          <w:rFonts w:ascii="PT Astra Serif" w:hAnsi="PT Astra Serif"/>
          <w:sz w:val="28"/>
          <w:szCs w:val="28"/>
        </w:rPr>
        <w:t xml:space="preserve">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сельсовета для принятия решения о проведении контрольных мероприятий».</w:t>
      </w:r>
    </w:p>
    <w:p w:rsidR="00EF6D46" w:rsidRPr="00C10C9F" w:rsidRDefault="00A9431F" w:rsidP="00A9431F">
      <w:pPr>
        <w:jc w:val="both"/>
        <w:rPr>
          <w:rFonts w:ascii="PT Astra Serif" w:hAnsi="PT Astra Serif"/>
          <w:sz w:val="28"/>
          <w:szCs w:val="28"/>
        </w:rPr>
      </w:pPr>
      <w:r>
        <w:rPr>
          <w:rFonts w:ascii="PT Astra Serif" w:hAnsi="PT Astra Serif"/>
          <w:sz w:val="28"/>
          <w:szCs w:val="28"/>
        </w:rPr>
        <w:tab/>
      </w:r>
      <w:r w:rsidR="00085F29">
        <w:rPr>
          <w:rFonts w:ascii="PT Astra Serif" w:hAnsi="PT Astra Serif"/>
          <w:sz w:val="28"/>
          <w:szCs w:val="28"/>
        </w:rPr>
        <w:t>4</w:t>
      </w:r>
      <w:r w:rsidR="00EF6D46" w:rsidRPr="00C10C9F">
        <w:rPr>
          <w:rFonts w:ascii="PT Astra Serif" w:hAnsi="PT Astra Serif"/>
          <w:sz w:val="28"/>
          <w:szCs w:val="28"/>
        </w:rPr>
        <w:t xml:space="preserve">. </w:t>
      </w:r>
      <w:r w:rsidR="0011357E" w:rsidRPr="0011357E">
        <w:rPr>
          <w:rFonts w:ascii="PT Astra Serif" w:hAnsi="PT Astra Serif"/>
          <w:sz w:val="28"/>
          <w:szCs w:val="28"/>
        </w:rPr>
        <w:t xml:space="preserve">Опубликовать настоящее постановление </w:t>
      </w:r>
      <w:r w:rsidR="0026227B">
        <w:rPr>
          <w:rFonts w:ascii="PT Astra Serif" w:hAnsi="PT Astra Serif"/>
          <w:sz w:val="28"/>
          <w:szCs w:val="28"/>
        </w:rPr>
        <w:t xml:space="preserve">в </w:t>
      </w:r>
      <w:r w:rsidR="0026227B" w:rsidRPr="0026227B">
        <w:rPr>
          <w:rFonts w:ascii="PT Astra Serif" w:hAnsi="PT Astra Serif"/>
          <w:sz w:val="28"/>
          <w:szCs w:val="28"/>
        </w:rPr>
        <w:t xml:space="preserve">«Сборнике муниципальных правовых актов Новичихинского сельсовета </w:t>
      </w:r>
      <w:proofErr w:type="spellStart"/>
      <w:r w:rsidR="0026227B" w:rsidRPr="0026227B">
        <w:rPr>
          <w:rFonts w:ascii="PT Astra Serif" w:hAnsi="PT Astra Serif"/>
          <w:sz w:val="28"/>
          <w:szCs w:val="28"/>
        </w:rPr>
        <w:t>Новичи-хинского</w:t>
      </w:r>
      <w:proofErr w:type="spellEnd"/>
      <w:r w:rsidR="0026227B" w:rsidRPr="0026227B">
        <w:rPr>
          <w:rFonts w:ascii="PT Astra Serif" w:hAnsi="PT Astra Serif"/>
          <w:sz w:val="28"/>
          <w:szCs w:val="28"/>
        </w:rPr>
        <w:t xml:space="preserve"> района Алтайского края»</w:t>
      </w:r>
      <w:r w:rsidR="0026227B">
        <w:rPr>
          <w:rFonts w:ascii="PT Astra Serif" w:hAnsi="PT Astra Serif"/>
          <w:sz w:val="28"/>
          <w:szCs w:val="28"/>
        </w:rPr>
        <w:t xml:space="preserve"> и </w:t>
      </w:r>
      <w:r w:rsidR="0011357E" w:rsidRPr="0011357E">
        <w:rPr>
          <w:rFonts w:ascii="PT Astra Serif" w:hAnsi="PT Astra Serif"/>
          <w:sz w:val="28"/>
          <w:szCs w:val="28"/>
        </w:rPr>
        <w:t>на официальном сайте администрации Новичихинского сельсовета  Новичихинского района Алтайского края в сети Интернет.</w:t>
      </w:r>
    </w:p>
    <w:p w:rsidR="00EF6D46" w:rsidRPr="00C10C9F" w:rsidRDefault="00085F29" w:rsidP="00FA5E6F">
      <w:pPr>
        <w:overflowPunct/>
        <w:ind w:firstLine="708"/>
        <w:jc w:val="both"/>
        <w:rPr>
          <w:rFonts w:ascii="PT Astra Serif" w:hAnsi="PT Astra Serif" w:cs="Arial"/>
          <w:sz w:val="28"/>
          <w:szCs w:val="28"/>
        </w:rPr>
      </w:pPr>
      <w:r>
        <w:rPr>
          <w:rFonts w:ascii="PT Astra Serif" w:hAnsi="PT Astra Serif" w:cs="Arial"/>
          <w:sz w:val="28"/>
          <w:szCs w:val="28"/>
        </w:rPr>
        <w:t>5</w:t>
      </w:r>
      <w:r w:rsidR="00EF6D46" w:rsidRPr="00C10C9F">
        <w:rPr>
          <w:rFonts w:ascii="PT Astra Serif" w:hAnsi="PT Astra Serif" w:cs="Arial"/>
          <w:sz w:val="28"/>
          <w:szCs w:val="28"/>
        </w:rPr>
        <w:t xml:space="preserve">. Постановление вступает в силу с момента его </w:t>
      </w:r>
      <w:r w:rsidR="00F1257A" w:rsidRPr="00C10C9F">
        <w:rPr>
          <w:rFonts w:ascii="PT Astra Serif" w:hAnsi="PT Astra Serif" w:cs="Arial"/>
          <w:sz w:val="28"/>
          <w:szCs w:val="28"/>
        </w:rPr>
        <w:t>официального</w:t>
      </w:r>
      <w:r w:rsidR="00EF6D46" w:rsidRPr="00C10C9F">
        <w:rPr>
          <w:rFonts w:ascii="PT Astra Serif" w:hAnsi="PT Astra Serif" w:cs="Arial"/>
          <w:sz w:val="28"/>
          <w:szCs w:val="28"/>
        </w:rPr>
        <w:t xml:space="preserve"> о</w:t>
      </w:r>
      <w:r w:rsidR="0028015D" w:rsidRPr="00C10C9F">
        <w:rPr>
          <w:rFonts w:ascii="PT Astra Serif" w:hAnsi="PT Astra Serif" w:cs="Arial"/>
          <w:sz w:val="28"/>
          <w:szCs w:val="28"/>
        </w:rPr>
        <w:t>публикования.</w:t>
      </w:r>
    </w:p>
    <w:p w:rsidR="00FA5E6F" w:rsidRPr="00C10C9F" w:rsidRDefault="00085F29" w:rsidP="00FA5E6F">
      <w:pPr>
        <w:ind w:firstLine="709"/>
        <w:jc w:val="both"/>
        <w:rPr>
          <w:rFonts w:ascii="PT Astra Serif" w:hAnsi="PT Astra Serif"/>
          <w:sz w:val="28"/>
          <w:szCs w:val="28"/>
        </w:rPr>
      </w:pPr>
      <w:r>
        <w:rPr>
          <w:rFonts w:ascii="PT Astra Serif" w:hAnsi="PT Astra Serif"/>
          <w:sz w:val="28"/>
          <w:szCs w:val="28"/>
        </w:rPr>
        <w:t>6</w:t>
      </w:r>
      <w:r w:rsidR="00EF6D46" w:rsidRPr="00C10C9F">
        <w:rPr>
          <w:rFonts w:ascii="PT Astra Serif" w:hAnsi="PT Astra Serif"/>
          <w:sz w:val="28"/>
          <w:szCs w:val="28"/>
        </w:rPr>
        <w:t xml:space="preserve">. </w:t>
      </w:r>
      <w:proofErr w:type="gramStart"/>
      <w:r w:rsidR="0011357E" w:rsidRPr="0011357E">
        <w:rPr>
          <w:rFonts w:ascii="PT Astra Serif" w:hAnsi="PT Astra Serif"/>
          <w:sz w:val="28"/>
          <w:szCs w:val="28"/>
        </w:rPr>
        <w:t>Контроль за</w:t>
      </w:r>
      <w:proofErr w:type="gramEnd"/>
      <w:r w:rsidR="0011357E" w:rsidRPr="0011357E">
        <w:rPr>
          <w:rFonts w:ascii="PT Astra Serif" w:hAnsi="PT Astra Serif"/>
          <w:sz w:val="28"/>
          <w:szCs w:val="28"/>
        </w:rPr>
        <w:t xml:space="preserve"> исполнением настоящего постановления оставляю за собой.</w:t>
      </w:r>
    </w:p>
    <w:p w:rsidR="00FA5E6F" w:rsidRPr="00C10C9F" w:rsidRDefault="00FA5E6F" w:rsidP="00F1257A">
      <w:pPr>
        <w:jc w:val="both"/>
        <w:rPr>
          <w:rFonts w:ascii="PT Astra Serif" w:hAnsi="PT Astra Serif"/>
          <w:sz w:val="28"/>
          <w:szCs w:val="28"/>
        </w:rPr>
      </w:pPr>
    </w:p>
    <w:p w:rsidR="00FA5E6F" w:rsidRDefault="00FA5E6F" w:rsidP="00FA5E6F">
      <w:pPr>
        <w:jc w:val="center"/>
        <w:rPr>
          <w:rFonts w:ascii="PT Astra Serif" w:hAnsi="PT Astra Serif" w:cs="Arial"/>
          <w:sz w:val="28"/>
          <w:szCs w:val="28"/>
        </w:rPr>
      </w:pPr>
    </w:p>
    <w:p w:rsidR="0011357E" w:rsidRPr="0011357E" w:rsidRDefault="0011357E" w:rsidP="0011357E">
      <w:pPr>
        <w:overflowPunct/>
        <w:autoSpaceDE/>
        <w:autoSpaceDN/>
        <w:adjustRightInd/>
        <w:jc w:val="both"/>
        <w:rPr>
          <w:sz w:val="28"/>
          <w:szCs w:val="28"/>
        </w:rPr>
      </w:pPr>
      <w:r w:rsidRPr="0011357E">
        <w:rPr>
          <w:sz w:val="28"/>
          <w:szCs w:val="28"/>
        </w:rPr>
        <w:t>Глава Администрации</w:t>
      </w:r>
    </w:p>
    <w:p w:rsidR="0011357E" w:rsidRPr="0011357E" w:rsidRDefault="0011357E" w:rsidP="0011357E">
      <w:pPr>
        <w:overflowPunct/>
        <w:autoSpaceDE/>
        <w:autoSpaceDN/>
        <w:adjustRightInd/>
        <w:jc w:val="both"/>
        <w:rPr>
          <w:sz w:val="28"/>
          <w:szCs w:val="28"/>
        </w:rPr>
      </w:pPr>
      <w:r w:rsidRPr="0011357E">
        <w:rPr>
          <w:sz w:val="28"/>
          <w:szCs w:val="28"/>
        </w:rPr>
        <w:t xml:space="preserve">Новичихинского сельсовета                                                           Ю.В. </w:t>
      </w:r>
      <w:proofErr w:type="spellStart"/>
      <w:r w:rsidRPr="0011357E">
        <w:rPr>
          <w:sz w:val="28"/>
          <w:szCs w:val="28"/>
        </w:rPr>
        <w:t>Брыксин</w:t>
      </w:r>
      <w:proofErr w:type="spellEnd"/>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p w:rsidR="0011357E" w:rsidRDefault="0011357E" w:rsidP="00FA5E6F">
      <w:pPr>
        <w:jc w:val="center"/>
        <w:rPr>
          <w:rFonts w:ascii="PT Astra Serif" w:hAnsi="PT Astra Serif" w:cs="Arial"/>
          <w:sz w:val="28"/>
          <w:szCs w:val="28"/>
        </w:rPr>
      </w:pPr>
    </w:p>
    <w:sectPr w:rsidR="0011357E" w:rsidSect="00DC64A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72FC70F9"/>
    <w:multiLevelType w:val="hybridMultilevel"/>
    <w:tmpl w:val="A6E2988A"/>
    <w:lvl w:ilvl="0" w:tplc="7542C93C">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628D"/>
    <w:rsid w:val="00001EB9"/>
    <w:rsid w:val="0000691A"/>
    <w:rsid w:val="00015705"/>
    <w:rsid w:val="00064E60"/>
    <w:rsid w:val="00067B13"/>
    <w:rsid w:val="00085F29"/>
    <w:rsid w:val="0008605A"/>
    <w:rsid w:val="00090135"/>
    <w:rsid w:val="000975FA"/>
    <w:rsid w:val="000B5C6C"/>
    <w:rsid w:val="000C0027"/>
    <w:rsid w:val="000C7B30"/>
    <w:rsid w:val="000F0B88"/>
    <w:rsid w:val="0011357E"/>
    <w:rsid w:val="001206BB"/>
    <w:rsid w:val="00123CA0"/>
    <w:rsid w:val="0014467D"/>
    <w:rsid w:val="001450A4"/>
    <w:rsid w:val="00170067"/>
    <w:rsid w:val="001709A4"/>
    <w:rsid w:val="001928E6"/>
    <w:rsid w:val="00194132"/>
    <w:rsid w:val="001A72FF"/>
    <w:rsid w:val="001D0B62"/>
    <w:rsid w:val="001F51B8"/>
    <w:rsid w:val="0021222A"/>
    <w:rsid w:val="002223E2"/>
    <w:rsid w:val="002229C3"/>
    <w:rsid w:val="00224B17"/>
    <w:rsid w:val="00225A22"/>
    <w:rsid w:val="00232CA0"/>
    <w:rsid w:val="00260A20"/>
    <w:rsid w:val="0026227B"/>
    <w:rsid w:val="00266139"/>
    <w:rsid w:val="0028015D"/>
    <w:rsid w:val="00293FB0"/>
    <w:rsid w:val="002A4608"/>
    <w:rsid w:val="002A7E1E"/>
    <w:rsid w:val="002B0C11"/>
    <w:rsid w:val="002D1F0E"/>
    <w:rsid w:val="002D3514"/>
    <w:rsid w:val="0030699B"/>
    <w:rsid w:val="00322E43"/>
    <w:rsid w:val="003440AD"/>
    <w:rsid w:val="00345D44"/>
    <w:rsid w:val="0038618E"/>
    <w:rsid w:val="00387F7A"/>
    <w:rsid w:val="003B390F"/>
    <w:rsid w:val="003C02AA"/>
    <w:rsid w:val="003F2BD5"/>
    <w:rsid w:val="0040292E"/>
    <w:rsid w:val="00431CD3"/>
    <w:rsid w:val="0048628D"/>
    <w:rsid w:val="00487568"/>
    <w:rsid w:val="00495B03"/>
    <w:rsid w:val="004B23DF"/>
    <w:rsid w:val="004C67F6"/>
    <w:rsid w:val="005005B0"/>
    <w:rsid w:val="00503CA7"/>
    <w:rsid w:val="00540B10"/>
    <w:rsid w:val="00593D9F"/>
    <w:rsid w:val="005974D6"/>
    <w:rsid w:val="005A6DF9"/>
    <w:rsid w:val="005C42C4"/>
    <w:rsid w:val="005D6378"/>
    <w:rsid w:val="005E18C7"/>
    <w:rsid w:val="00624AA2"/>
    <w:rsid w:val="0063772F"/>
    <w:rsid w:val="00651638"/>
    <w:rsid w:val="00671A5E"/>
    <w:rsid w:val="00686625"/>
    <w:rsid w:val="006A0A4E"/>
    <w:rsid w:val="006C62D6"/>
    <w:rsid w:val="006D4866"/>
    <w:rsid w:val="00716590"/>
    <w:rsid w:val="007F2015"/>
    <w:rsid w:val="007F3274"/>
    <w:rsid w:val="00821F29"/>
    <w:rsid w:val="00826278"/>
    <w:rsid w:val="008341FC"/>
    <w:rsid w:val="00835966"/>
    <w:rsid w:val="008614C1"/>
    <w:rsid w:val="00872C6D"/>
    <w:rsid w:val="008B6D2B"/>
    <w:rsid w:val="008D5FE9"/>
    <w:rsid w:val="008E0FB4"/>
    <w:rsid w:val="00934F86"/>
    <w:rsid w:val="009402E2"/>
    <w:rsid w:val="00977F7E"/>
    <w:rsid w:val="009913AD"/>
    <w:rsid w:val="009A6AC1"/>
    <w:rsid w:val="009B39A2"/>
    <w:rsid w:val="009C7862"/>
    <w:rsid w:val="009D1071"/>
    <w:rsid w:val="00A305E1"/>
    <w:rsid w:val="00A34513"/>
    <w:rsid w:val="00A37955"/>
    <w:rsid w:val="00A81367"/>
    <w:rsid w:val="00A82FED"/>
    <w:rsid w:val="00A9431F"/>
    <w:rsid w:val="00AD0291"/>
    <w:rsid w:val="00AD1292"/>
    <w:rsid w:val="00AE2C68"/>
    <w:rsid w:val="00AE5E6E"/>
    <w:rsid w:val="00AE5EEA"/>
    <w:rsid w:val="00AF3600"/>
    <w:rsid w:val="00B25E72"/>
    <w:rsid w:val="00B3434B"/>
    <w:rsid w:val="00BE4517"/>
    <w:rsid w:val="00C07DB5"/>
    <w:rsid w:val="00C10C9F"/>
    <w:rsid w:val="00C3270D"/>
    <w:rsid w:val="00C519B8"/>
    <w:rsid w:val="00C53A44"/>
    <w:rsid w:val="00C60D84"/>
    <w:rsid w:val="00C81A98"/>
    <w:rsid w:val="00CA17D8"/>
    <w:rsid w:val="00CA36D5"/>
    <w:rsid w:val="00D01A73"/>
    <w:rsid w:val="00D63393"/>
    <w:rsid w:val="00D81B97"/>
    <w:rsid w:val="00D82B29"/>
    <w:rsid w:val="00D83328"/>
    <w:rsid w:val="00D92431"/>
    <w:rsid w:val="00DC64AF"/>
    <w:rsid w:val="00DD3B47"/>
    <w:rsid w:val="00E368E5"/>
    <w:rsid w:val="00E407AB"/>
    <w:rsid w:val="00E4308F"/>
    <w:rsid w:val="00E51332"/>
    <w:rsid w:val="00E74DA7"/>
    <w:rsid w:val="00EF40CC"/>
    <w:rsid w:val="00EF6D46"/>
    <w:rsid w:val="00EF70FB"/>
    <w:rsid w:val="00F000F2"/>
    <w:rsid w:val="00F1257A"/>
    <w:rsid w:val="00F4622D"/>
    <w:rsid w:val="00F46C9F"/>
    <w:rsid w:val="00FA5E6F"/>
    <w:rsid w:val="00FA7FD3"/>
    <w:rsid w:val="00FD2937"/>
    <w:rsid w:val="00FF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5E6F"/>
    <w:rPr>
      <w:color w:val="0000FF"/>
      <w:u w:val="single"/>
    </w:rPr>
  </w:style>
  <w:style w:type="table" w:styleId="a4">
    <w:name w:val="Table Grid"/>
    <w:basedOn w:val="a1"/>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5E6F"/>
    <w:rPr>
      <w:rFonts w:ascii="Tahoma" w:hAnsi="Tahoma" w:cs="Tahoma"/>
      <w:sz w:val="16"/>
      <w:szCs w:val="16"/>
    </w:rPr>
  </w:style>
  <w:style w:type="character" w:customStyle="1" w:styleId="a6">
    <w:name w:val="Текст выноски Знак"/>
    <w:basedOn w:val="a0"/>
    <w:link w:val="a5"/>
    <w:uiPriority w:val="99"/>
    <w:semiHidden/>
    <w:rsid w:val="00FA5E6F"/>
    <w:rPr>
      <w:rFonts w:ascii="Tahoma" w:eastAsia="Times New Roman" w:hAnsi="Tahoma" w:cs="Tahoma"/>
      <w:sz w:val="16"/>
      <w:szCs w:val="16"/>
      <w:lang w:eastAsia="ru-RU"/>
    </w:rPr>
  </w:style>
  <w:style w:type="paragraph" w:styleId="a7">
    <w:name w:val="No Spacing"/>
    <w:uiPriority w:val="1"/>
    <w:qFormat/>
    <w:rsid w:val="00001EB9"/>
    <w:pPr>
      <w:spacing w:after="0" w:line="240" w:lineRule="auto"/>
    </w:pPr>
    <w:rPr>
      <w:rFonts w:ascii="Calibri" w:eastAsia="Calibri" w:hAnsi="Calibri" w:cs="Times New Roman"/>
    </w:rPr>
  </w:style>
  <w:style w:type="paragraph" w:styleId="a8">
    <w:name w:val="List Paragraph"/>
    <w:basedOn w:val="a"/>
    <w:uiPriority w:val="34"/>
    <w:qFormat/>
    <w:rsid w:val="00001EB9"/>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001EB9"/>
    <w:pPr>
      <w:widowControl w:val="0"/>
      <w:suppressAutoHyphens/>
      <w:spacing w:after="0" w:line="100" w:lineRule="atLeast"/>
    </w:pPr>
    <w:rPr>
      <w:rFonts w:ascii="Times New Roman" w:eastAsia="SimSun" w:hAnsi="Times New Roman" w:cs="Times New Roman"/>
      <w:b/>
      <w:bCs/>
      <w:kern w:val="2"/>
      <w:sz w:val="28"/>
      <w:szCs w:val="28"/>
      <w:lang w:eastAsia="ar-SA"/>
    </w:rPr>
  </w:style>
  <w:style w:type="character" w:customStyle="1" w:styleId="ConsPlusNormal1">
    <w:name w:val="ConsPlusNormal1"/>
    <w:link w:val="ConsPlusNormal"/>
    <w:locked/>
    <w:rsid w:val="00001EB9"/>
    <w:rPr>
      <w:sz w:val="24"/>
    </w:rPr>
  </w:style>
  <w:style w:type="paragraph" w:customStyle="1" w:styleId="ConsPlusNormal">
    <w:name w:val="ConsPlusNormal"/>
    <w:link w:val="ConsPlusNormal1"/>
    <w:rsid w:val="00001EB9"/>
    <w:pPr>
      <w:widowControl w:val="0"/>
      <w:spacing w:after="0" w:line="240" w:lineRule="auto"/>
      <w:ind w:firstLine="720"/>
    </w:pPr>
    <w:rPr>
      <w:sz w:val="24"/>
    </w:rPr>
  </w:style>
  <w:style w:type="character" w:customStyle="1" w:styleId="28">
    <w:name w:val="Основной текст (2) + 8"/>
    <w:aliases w:val="5 pt"/>
    <w:basedOn w:val="a0"/>
    <w:rsid w:val="00001EB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styleId="a9">
    <w:name w:val="Emphasis"/>
    <w:qFormat/>
    <w:rsid w:val="001928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A5E6F"/>
    <w:rPr>
      <w:color w:val="0000FF"/>
      <w:u w:val="single"/>
    </w:rPr>
  </w:style>
  <w:style w:type="table" w:styleId="a4">
    <w:name w:val="Table Grid"/>
    <w:basedOn w:val="a1"/>
    <w:rsid w:val="00FA5E6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5E6F"/>
    <w:rPr>
      <w:rFonts w:ascii="Tahoma" w:hAnsi="Tahoma" w:cs="Tahoma"/>
      <w:sz w:val="16"/>
      <w:szCs w:val="16"/>
    </w:rPr>
  </w:style>
  <w:style w:type="character" w:customStyle="1" w:styleId="a6">
    <w:name w:val="Текст выноски Знак"/>
    <w:basedOn w:val="a0"/>
    <w:link w:val="a5"/>
    <w:uiPriority w:val="99"/>
    <w:semiHidden/>
    <w:rsid w:val="00FA5E6F"/>
    <w:rPr>
      <w:rFonts w:ascii="Tahoma" w:eastAsia="Times New Roman" w:hAnsi="Tahoma" w:cs="Tahoma"/>
      <w:sz w:val="16"/>
      <w:szCs w:val="16"/>
      <w:lang w:eastAsia="ru-RU"/>
    </w:rPr>
  </w:style>
  <w:style w:type="paragraph" w:styleId="a7">
    <w:name w:val="No Spacing"/>
    <w:uiPriority w:val="1"/>
    <w:qFormat/>
    <w:rsid w:val="00001EB9"/>
    <w:pPr>
      <w:spacing w:after="0" w:line="240" w:lineRule="auto"/>
    </w:pPr>
    <w:rPr>
      <w:rFonts w:ascii="Calibri" w:eastAsia="Calibri" w:hAnsi="Calibri" w:cs="Times New Roman"/>
    </w:rPr>
  </w:style>
  <w:style w:type="paragraph" w:styleId="a8">
    <w:name w:val="List Paragraph"/>
    <w:basedOn w:val="a"/>
    <w:uiPriority w:val="34"/>
    <w:qFormat/>
    <w:rsid w:val="00001EB9"/>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001EB9"/>
    <w:pPr>
      <w:widowControl w:val="0"/>
      <w:suppressAutoHyphens/>
      <w:spacing w:after="0" w:line="100" w:lineRule="atLeast"/>
    </w:pPr>
    <w:rPr>
      <w:rFonts w:ascii="Times New Roman" w:eastAsia="SimSun" w:hAnsi="Times New Roman" w:cs="Times New Roman"/>
      <w:b/>
      <w:bCs/>
      <w:kern w:val="2"/>
      <w:sz w:val="28"/>
      <w:szCs w:val="28"/>
      <w:lang w:eastAsia="ar-SA"/>
    </w:rPr>
  </w:style>
  <w:style w:type="character" w:customStyle="1" w:styleId="ConsPlusNormal1">
    <w:name w:val="ConsPlusNormal1"/>
    <w:link w:val="ConsPlusNormal"/>
    <w:locked/>
    <w:rsid w:val="00001EB9"/>
    <w:rPr>
      <w:sz w:val="24"/>
    </w:rPr>
  </w:style>
  <w:style w:type="paragraph" w:customStyle="1" w:styleId="ConsPlusNormal">
    <w:name w:val="ConsPlusNormal"/>
    <w:link w:val="ConsPlusNormal1"/>
    <w:rsid w:val="00001EB9"/>
    <w:pPr>
      <w:widowControl w:val="0"/>
      <w:spacing w:after="0" w:line="240" w:lineRule="auto"/>
      <w:ind w:firstLine="720"/>
    </w:pPr>
    <w:rPr>
      <w:sz w:val="24"/>
    </w:rPr>
  </w:style>
  <w:style w:type="character" w:customStyle="1" w:styleId="28">
    <w:name w:val="Основной текст (2) + 8"/>
    <w:aliases w:val="5 pt"/>
    <w:basedOn w:val="a0"/>
    <w:rsid w:val="00001EB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3437">
      <w:bodyDiv w:val="1"/>
      <w:marLeft w:val="0"/>
      <w:marRight w:val="0"/>
      <w:marTop w:val="0"/>
      <w:marBottom w:val="0"/>
      <w:divBdr>
        <w:top w:val="none" w:sz="0" w:space="0" w:color="auto"/>
        <w:left w:val="none" w:sz="0" w:space="0" w:color="auto"/>
        <w:bottom w:val="none" w:sz="0" w:space="0" w:color="auto"/>
        <w:right w:val="none" w:sz="0" w:space="0" w:color="auto"/>
      </w:divBdr>
    </w:div>
    <w:div w:id="4906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Збирня</dc:creator>
  <cp:lastModifiedBy>Дмитрий</cp:lastModifiedBy>
  <cp:revision>3</cp:revision>
  <cp:lastPrinted>2024-05-15T03:52:00Z</cp:lastPrinted>
  <dcterms:created xsi:type="dcterms:W3CDTF">2024-05-15T03:34:00Z</dcterms:created>
  <dcterms:modified xsi:type="dcterms:W3CDTF">2024-05-15T03:52:00Z</dcterms:modified>
</cp:coreProperties>
</file>